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4E7C9E5" w:rsidR="001E41F3" w:rsidRDefault="001E41F3">
      <w:pPr>
        <w:pStyle w:val="CRCoverPage"/>
        <w:tabs>
          <w:tab w:val="right" w:pos="9639"/>
        </w:tabs>
        <w:spacing w:after="0"/>
        <w:rPr>
          <w:b/>
          <w:i/>
          <w:noProof/>
          <w:sz w:val="28"/>
        </w:rPr>
      </w:pPr>
      <w:r>
        <w:rPr>
          <w:b/>
          <w:noProof/>
          <w:sz w:val="24"/>
        </w:rPr>
        <w:t>3GPP TSG-</w:t>
      </w:r>
      <w:fldSimple w:instr=" DOCPROPERTY  TSG/WGRef  \* MERGEFORMAT ">
        <w:r w:rsidR="00252311">
          <w:rPr>
            <w:b/>
            <w:noProof/>
            <w:sz w:val="24"/>
          </w:rPr>
          <w:t xml:space="preserve">RAN </w:t>
        </w:r>
        <w:r w:rsidR="003609EF">
          <w:rPr>
            <w:b/>
            <w:noProof/>
            <w:sz w:val="24"/>
          </w:rPr>
          <w:t>WG</w:t>
        </w:r>
        <w:r w:rsidR="00252311">
          <w:rPr>
            <w:b/>
            <w:noProof/>
            <w:sz w:val="24"/>
          </w:rPr>
          <w:t>4</w:t>
        </w:r>
      </w:fldSimple>
      <w:r w:rsidR="00C66BA2">
        <w:rPr>
          <w:b/>
          <w:noProof/>
          <w:sz w:val="24"/>
        </w:rPr>
        <w:t xml:space="preserve"> </w:t>
      </w:r>
      <w:r>
        <w:rPr>
          <w:b/>
          <w:noProof/>
          <w:sz w:val="24"/>
        </w:rPr>
        <w:t>Meeting #</w:t>
      </w:r>
      <w:fldSimple w:instr=" DOCPROPERTY  MtgSeq  \* MERGEFORMAT ">
        <w:r w:rsidR="00252311">
          <w:rPr>
            <w:b/>
            <w:noProof/>
            <w:sz w:val="24"/>
          </w:rPr>
          <w:t>116</w:t>
        </w:r>
      </w:fldSimple>
      <w:r>
        <w:rPr>
          <w:b/>
          <w:i/>
          <w:noProof/>
          <w:sz w:val="28"/>
        </w:rPr>
        <w:tab/>
      </w:r>
      <w:fldSimple w:instr=" DOCPROPERTY  Tdoc#  \* MERGEFORMAT ">
        <w:r w:rsidR="0080353A" w:rsidRPr="0080353A">
          <w:rPr>
            <w:b/>
            <w:i/>
            <w:noProof/>
            <w:sz w:val="28"/>
          </w:rPr>
          <w:t>R4-2509515</w:t>
        </w:r>
      </w:fldSimple>
    </w:p>
    <w:p w14:paraId="7CB45193" w14:textId="5FC0ADAE" w:rsidR="001E41F3" w:rsidRDefault="00252311" w:rsidP="005E2C44">
      <w:pPr>
        <w:pStyle w:val="CRCoverPage"/>
        <w:outlineLvl w:val="0"/>
        <w:rPr>
          <w:b/>
          <w:noProof/>
          <w:sz w:val="24"/>
        </w:rPr>
      </w:pPr>
      <w:fldSimple w:instr=" DOCPROPERTY  Location  \* MERGEFORMAT ">
        <w:r>
          <w:rPr>
            <w:b/>
            <w:noProof/>
            <w:sz w:val="24"/>
          </w:rPr>
          <w:t>Bangalore</w:t>
        </w:r>
      </w:fldSimple>
      <w:r w:rsidR="001E41F3">
        <w:rPr>
          <w:b/>
          <w:noProof/>
          <w:sz w:val="24"/>
        </w:rPr>
        <w:t xml:space="preserve">, </w:t>
      </w:r>
      <w:fldSimple w:instr=" DOCPROPERTY  Country  \* MERGEFORMAT ">
        <w:r>
          <w:rPr>
            <w:b/>
            <w:noProof/>
            <w:sz w:val="24"/>
          </w:rPr>
          <w:t>India</w:t>
        </w:r>
      </w:fldSimple>
      <w:r w:rsidR="001E41F3">
        <w:rPr>
          <w:b/>
          <w:noProof/>
          <w:sz w:val="24"/>
        </w:rPr>
        <w:t xml:space="preserve">, </w:t>
      </w:r>
      <w:fldSimple w:instr=" DOCPROPERTY  StartDate  \* MERGEFORMAT ">
        <w:r w:rsidR="003609EF" w:rsidRPr="00BA51D9">
          <w:rPr>
            <w:b/>
            <w:noProof/>
            <w:sz w:val="24"/>
          </w:rPr>
          <w:t xml:space="preserve"> </w:t>
        </w:r>
        <w:r>
          <w:rPr>
            <w:b/>
            <w:noProof/>
            <w:sz w:val="24"/>
          </w:rPr>
          <w:t xml:space="preserve">25th </w:t>
        </w:r>
      </w:fldSimple>
      <w:r>
        <w:rPr>
          <w:b/>
          <w:noProof/>
          <w:sz w:val="24"/>
        </w:rPr>
        <w:t>-</w:t>
      </w:r>
      <w:r w:rsidR="00547111">
        <w:rPr>
          <w:b/>
          <w:noProof/>
          <w:sz w:val="24"/>
        </w:rPr>
        <w:t xml:space="preserve"> </w:t>
      </w:r>
      <w:fldSimple w:instr=" DOCPROPERTY  EndDate  \* MERGEFORMAT ">
        <w:r>
          <w:rPr>
            <w:b/>
            <w:noProof/>
            <w:sz w:val="24"/>
          </w:rPr>
          <w:t>29th August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856CE0" w:rsidR="001E41F3" w:rsidRPr="00410371" w:rsidRDefault="00252311" w:rsidP="00E13F3D">
            <w:pPr>
              <w:pStyle w:val="CRCoverPage"/>
              <w:spacing w:after="0"/>
              <w:jc w:val="right"/>
              <w:rPr>
                <w:b/>
                <w:noProof/>
                <w:sz w:val="28"/>
              </w:rPr>
            </w:pPr>
            <w:fldSimple w:instr=" DOCPROPERTY  Spec#  \* MERGEFORMAT ">
              <w:r>
                <w:rPr>
                  <w:b/>
                  <w:noProof/>
                  <w:sz w:val="28"/>
                </w:rPr>
                <w:t>38.863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E558AF" w:rsidR="001E41F3" w:rsidRPr="00410371" w:rsidRDefault="006E0D9B" w:rsidP="00547111">
            <w:pPr>
              <w:pStyle w:val="CRCoverPage"/>
              <w:spacing w:after="0"/>
              <w:rPr>
                <w:noProof/>
              </w:rPr>
            </w:pPr>
            <w:fldSimple w:instr=" DOCPROPERTY  Cr#  \* MERGEFORMAT ">
              <w:r>
                <w:rPr>
                  <w:b/>
                  <w:noProof/>
                  <w:sz w:val="28"/>
                </w:rPr>
                <w:t>0030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08FABB" w:rsidR="001E41F3" w:rsidRPr="00410371" w:rsidRDefault="00E13F3D" w:rsidP="00E13F3D">
            <w:pPr>
              <w:pStyle w:val="CRCoverPage"/>
              <w:spacing w:after="0"/>
              <w:jc w:val="center"/>
              <w:rPr>
                <w:b/>
                <w:noProof/>
              </w:rPr>
            </w:pPr>
            <w:fldSimple w:instr=" DOCPROPERTY  Revision  \* MERGEFORMAT ">
              <w:r w:rsidR="006E0D9B">
                <w:rPr>
                  <w:b/>
                  <w:noProof/>
                  <w:sz w:val="28"/>
                </w:rPr>
                <w:t xml:space="preserve"> -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4BB534" w:rsidR="001E41F3" w:rsidRPr="00410371" w:rsidRDefault="00252311">
            <w:pPr>
              <w:pStyle w:val="CRCoverPage"/>
              <w:spacing w:after="0"/>
              <w:jc w:val="center"/>
              <w:rPr>
                <w:noProof/>
                <w:sz w:val="28"/>
              </w:rPr>
            </w:pPr>
            <w:fldSimple w:instr=" DOCPROPERTY  Version  \* MERGEFORMAT ">
              <w:r>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8D611A" w:rsidR="001E41F3" w:rsidRDefault="00595B8F">
            <w:pPr>
              <w:pStyle w:val="CRCoverPage"/>
              <w:spacing w:after="0"/>
              <w:ind w:left="100"/>
              <w:rPr>
                <w:noProof/>
              </w:rPr>
            </w:pPr>
            <w:r>
              <w:fldChar w:fldCharType="begin"/>
            </w:r>
            <w:r>
              <w:instrText xml:space="preserve"> DOCPROPERTY  CrTitle  \* MERGEFORMAT </w:instrText>
            </w:r>
            <w:r>
              <w:fldChar w:fldCharType="separate"/>
            </w:r>
            <w:r>
              <w:t>(</w:t>
            </w:r>
            <w:fldSimple w:instr=" DOCPROPERTY  RelatedWis  \* MERGEFORMAT ">
              <w:r w:rsidRPr="00252311">
                <w:rPr>
                  <w:noProof/>
                </w:rPr>
                <w:t>NR_NTN_solutions-Core</w:t>
              </w:r>
            </w:fldSimple>
            <w:r>
              <w:rPr>
                <w:noProof/>
              </w:rPr>
              <w:t>) C</w:t>
            </w:r>
            <w:proofErr w:type="spellStart"/>
            <w:r w:rsidR="00252311">
              <w:t>orrection</w:t>
            </w:r>
            <w:proofErr w:type="spellEnd"/>
            <w:r w:rsidR="00252311">
              <w:t xml:space="preserve"> of the </w:t>
            </w:r>
            <w:r w:rsidR="00CC42EC">
              <w:t xml:space="preserve">NR </w:t>
            </w:r>
            <w:r w:rsidR="00252311">
              <w:t>NTN band n256 REFSENS values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9DD13" w:rsidR="001E41F3" w:rsidRDefault="00252311">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23D1E8" w:rsidR="001E41F3" w:rsidRDefault="00252311"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FC13E4" w:rsidR="001E41F3" w:rsidRDefault="00252311">
            <w:pPr>
              <w:pStyle w:val="CRCoverPage"/>
              <w:spacing w:after="0"/>
              <w:ind w:left="100"/>
              <w:rPr>
                <w:noProof/>
              </w:rPr>
            </w:pPr>
            <w:fldSimple w:instr=" DOCPROPERTY  RelatedWis  \* MERGEFORMAT ">
              <w:r w:rsidRPr="00252311">
                <w:rPr>
                  <w:noProof/>
                </w:rPr>
                <w:t>NR_NTN_solutions-Core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BEFB05D" w:rsidR="001E41F3" w:rsidRDefault="00252311">
            <w:pPr>
              <w:pStyle w:val="CRCoverPage"/>
              <w:spacing w:after="0"/>
              <w:ind w:left="100"/>
              <w:rPr>
                <w:noProof/>
              </w:rPr>
            </w:pPr>
            <w:fldSimple w:instr=" DOCPROPERTY  ResDate  \* MERGEFORMAT ">
              <w:r>
                <w:rPr>
                  <w:noProof/>
                </w:rPr>
                <w:t>2025-07-08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F34F04" w:rsidR="001E41F3" w:rsidRDefault="00252311" w:rsidP="00D24991">
            <w:pPr>
              <w:pStyle w:val="CRCoverPage"/>
              <w:spacing w:after="0"/>
              <w:ind w:left="100" w:right="-609"/>
              <w:rPr>
                <w:b/>
                <w:noProof/>
              </w:rPr>
            </w:pPr>
            <w:fldSimple w:instr=" DOCPROPERTY  Cat  \* MERGEFORMAT ">
              <w:r>
                <w:rPr>
                  <w:b/>
                  <w:noProof/>
                </w:rPr>
                <w:t xml:space="preserve"> 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97B874" w:rsidR="001E41F3" w:rsidRDefault="00D24991">
            <w:pPr>
              <w:pStyle w:val="CRCoverPage"/>
              <w:spacing w:after="0"/>
              <w:ind w:left="100"/>
              <w:rPr>
                <w:noProof/>
              </w:rPr>
            </w:pPr>
            <w:fldSimple w:instr=" DOCPROPERTY  Release  \* MERGEFORMAT ">
              <w:r>
                <w:rPr>
                  <w:noProof/>
                </w:rPr>
                <w:t>Rel</w:t>
              </w:r>
              <w:r w:rsidR="00252311">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D2AB07" w:rsidR="001E41F3" w:rsidRDefault="00252311">
            <w:pPr>
              <w:pStyle w:val="CRCoverPage"/>
              <w:spacing w:after="0"/>
              <w:ind w:left="100"/>
              <w:rPr>
                <w:noProof/>
              </w:rPr>
            </w:pPr>
            <w:r>
              <w:rPr>
                <w:noProof/>
              </w:rPr>
              <w:t xml:space="preserve">Initial Rel-17 versions of TS 38.101-5 and TR 38.863 had aligned REFSENS values for the NTN band n256. Later, NTN band n256 REFSENS values were corrected in TS 38.101-5, but the corresponding changes were not </w:t>
            </w:r>
            <w:r w:rsidR="00A11A1E">
              <w:rPr>
                <w:noProof/>
              </w:rPr>
              <w:t>introduced</w:t>
            </w:r>
            <w:r>
              <w:rPr>
                <w:noProof/>
              </w:rPr>
              <w:t xml:space="preserve"> into this TR.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D2C9C9" w:rsidR="001E41F3" w:rsidRDefault="00252311">
            <w:pPr>
              <w:pStyle w:val="CRCoverPage"/>
              <w:spacing w:after="0"/>
              <w:ind w:left="100"/>
              <w:rPr>
                <w:noProof/>
              </w:rPr>
            </w:pPr>
            <w:r>
              <w:rPr>
                <w:noProof/>
              </w:rPr>
              <w:t xml:space="preserve">In sub-clause </w:t>
            </w:r>
            <w:r w:rsidRPr="00252311">
              <w:rPr>
                <w:noProof/>
              </w:rPr>
              <w:t>7.4.3.2.2</w:t>
            </w:r>
            <w:r>
              <w:rPr>
                <w:noProof/>
              </w:rPr>
              <w:t>, NTN band n256 REFSENS values are aligned with the values from the normaltive specification (refer to TS 38.101-5, sub-clause 7.3.2).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E16FA2" w:rsidR="001E41F3" w:rsidRDefault="00252311">
            <w:pPr>
              <w:pStyle w:val="CRCoverPage"/>
              <w:spacing w:after="0"/>
              <w:ind w:left="100"/>
              <w:rPr>
                <w:noProof/>
              </w:rPr>
            </w:pPr>
            <w:r>
              <w:rPr>
                <w:noProof/>
              </w:rPr>
              <w:t>There will be a misalignment between TS 38.101-5 and TR 38.863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231505" w:rsidR="001E41F3" w:rsidRDefault="00252311">
            <w:pPr>
              <w:pStyle w:val="CRCoverPage"/>
              <w:spacing w:after="0"/>
              <w:ind w:left="100"/>
              <w:rPr>
                <w:noProof/>
              </w:rPr>
            </w:pPr>
            <w:r>
              <w:rPr>
                <w:noProof/>
              </w:rPr>
              <w:t>7.4.3.2.2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4DA1F3" w:rsidR="001E41F3" w:rsidRDefault="002523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4AA9AB" w:rsidR="001E41F3" w:rsidRDefault="0025231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5BB60C" w:rsidR="001E41F3" w:rsidRDefault="002523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79EF">
          <w:headerReference w:type="even" r:id="rId14"/>
          <w:footnotePr>
            <w:numRestart w:val="eachSect"/>
          </w:footnotePr>
          <w:pgSz w:w="11907" w:h="16840" w:code="9"/>
          <w:pgMar w:top="1418" w:right="1134" w:bottom="1134" w:left="1134" w:header="680" w:footer="567" w:gutter="0"/>
          <w:cols w:space="720"/>
        </w:sectPr>
      </w:pPr>
    </w:p>
    <w:p w14:paraId="19AB897A" w14:textId="77777777" w:rsidR="00252311" w:rsidRDefault="00252311" w:rsidP="00252311">
      <w:pPr>
        <w:pStyle w:val="Heading3"/>
        <w:rPr>
          <w:lang w:eastAsia="zh-CN"/>
        </w:rPr>
      </w:pPr>
      <w:bookmarkStart w:id="2" w:name="_Toc87889309"/>
      <w:bookmarkStart w:id="3" w:name="_Toc94170429"/>
      <w:bookmarkStart w:id="4" w:name="_Toc104122455"/>
      <w:bookmarkStart w:id="5" w:name="_Toc104210261"/>
      <w:bookmarkStart w:id="6" w:name="_Toc104502973"/>
      <w:bookmarkStart w:id="7" w:name="_Toc106127733"/>
      <w:bookmarkStart w:id="8" w:name="_Toc115088027"/>
      <w:bookmarkStart w:id="9" w:name="_Toc115088183"/>
      <w:bookmarkStart w:id="10" w:name="_Toc130321554"/>
      <w:bookmarkStart w:id="11" w:name="_Toc130321708"/>
      <w:bookmarkStart w:id="12" w:name="_Toc130321862"/>
      <w:bookmarkStart w:id="13" w:name="_Toc130322229"/>
      <w:r>
        <w:rPr>
          <w:lang w:eastAsia="zh-CN"/>
        </w:rPr>
        <w:lastRenderedPageBreak/>
        <w:t>7.4.3</w:t>
      </w:r>
      <w:r>
        <w:rPr>
          <w:lang w:eastAsia="zh-CN"/>
        </w:rPr>
        <w:tab/>
        <w:t>UE Receiver characteristics</w:t>
      </w:r>
      <w:bookmarkEnd w:id="2"/>
      <w:r>
        <w:rPr>
          <w:lang w:eastAsia="zh-CN"/>
        </w:rPr>
        <w:t xml:space="preserve"> for satellite access</w:t>
      </w:r>
      <w:bookmarkEnd w:id="3"/>
      <w:bookmarkEnd w:id="4"/>
      <w:bookmarkEnd w:id="5"/>
      <w:bookmarkEnd w:id="6"/>
      <w:bookmarkEnd w:id="7"/>
      <w:bookmarkEnd w:id="8"/>
      <w:bookmarkEnd w:id="9"/>
      <w:bookmarkEnd w:id="10"/>
      <w:bookmarkEnd w:id="11"/>
      <w:bookmarkEnd w:id="12"/>
      <w:bookmarkEnd w:id="13"/>
    </w:p>
    <w:p w14:paraId="64C5C3A4" w14:textId="77777777" w:rsidR="00252311" w:rsidRDefault="00252311" w:rsidP="00252311">
      <w:pPr>
        <w:pStyle w:val="Heading4"/>
      </w:pPr>
      <w:bookmarkStart w:id="14" w:name="_Toc94170430"/>
      <w:bookmarkStart w:id="15" w:name="_Toc104122456"/>
      <w:bookmarkStart w:id="16" w:name="_Toc104210262"/>
      <w:bookmarkStart w:id="17" w:name="_Toc104502974"/>
      <w:bookmarkStart w:id="18" w:name="_Toc106127734"/>
      <w:bookmarkStart w:id="19" w:name="_Toc115088028"/>
      <w:bookmarkStart w:id="20" w:name="_Toc115088184"/>
      <w:bookmarkStart w:id="21" w:name="_Toc130321555"/>
      <w:bookmarkStart w:id="22" w:name="_Toc130321709"/>
      <w:bookmarkStart w:id="23" w:name="_Toc130321863"/>
      <w:bookmarkStart w:id="24" w:name="_Toc130322230"/>
      <w:r>
        <w:t>7</w:t>
      </w:r>
      <w:r>
        <w:rPr>
          <w:lang w:eastAsia="zh-CN"/>
        </w:rPr>
        <w:t>.4.3.1</w:t>
      </w:r>
      <w:r>
        <w:tab/>
        <w:t>General</w:t>
      </w:r>
      <w:bookmarkEnd w:id="14"/>
      <w:bookmarkEnd w:id="15"/>
      <w:bookmarkEnd w:id="16"/>
      <w:bookmarkEnd w:id="17"/>
      <w:bookmarkEnd w:id="18"/>
      <w:bookmarkEnd w:id="19"/>
      <w:bookmarkEnd w:id="20"/>
      <w:bookmarkEnd w:id="21"/>
      <w:bookmarkEnd w:id="22"/>
      <w:bookmarkEnd w:id="23"/>
      <w:bookmarkEnd w:id="24"/>
    </w:p>
    <w:p w14:paraId="11EF5EDF" w14:textId="77777777" w:rsidR="00252311" w:rsidRPr="00032D7B" w:rsidRDefault="00252311" w:rsidP="00252311">
      <w:r>
        <w:rPr>
          <w:rFonts w:cs="v5.0.0"/>
        </w:rPr>
        <w:t xml:space="preserve">Unless otherwise stated the receiver characteristics are specified at the antenna connector(s) of the UE. For UE(s) with an integral antenna only, a reference antenna(s) with a gain of 0 </w:t>
      </w:r>
      <w:proofErr w:type="spellStart"/>
      <w:r>
        <w:rPr>
          <w:rFonts w:cs="v5.0.0"/>
        </w:rPr>
        <w:t>dBi</w:t>
      </w:r>
      <w:proofErr w:type="spellEnd"/>
      <w:r>
        <w:rPr>
          <w:rFonts w:cs="v5.0.0"/>
        </w:rPr>
        <w:t xml:space="preserve"> is assumed for each antenna port(s). UE with an integral antenna(s) may be </w:t>
      </w:r>
      <w:proofErr w:type="gramStart"/>
      <w:r>
        <w:rPr>
          <w:rFonts w:cs="v5.0.0"/>
        </w:rPr>
        <w:t>taken into account</w:t>
      </w:r>
      <w:proofErr w:type="gramEnd"/>
      <w:r>
        <w:rPr>
          <w:rFonts w:cs="v5.0.0"/>
        </w:rPr>
        <w:t xml:space="preserve"> by converting these power levels into field strength requirements, assuming a 0 </w:t>
      </w:r>
      <w:proofErr w:type="spellStart"/>
      <w:r>
        <w:rPr>
          <w:rFonts w:cs="v5.0.0"/>
        </w:rPr>
        <w:t>dBi</w:t>
      </w:r>
      <w:proofErr w:type="spellEnd"/>
      <w:r>
        <w:rPr>
          <w:rFonts w:cs="v5.0.0"/>
        </w:rPr>
        <w:t xml:space="preserve"> gain antenna. </w:t>
      </w:r>
      <w:r>
        <w:rPr>
          <w:rFonts w:cs="v5.0.0"/>
          <w:snapToGrid w:val="0"/>
        </w:rPr>
        <w:t>For UEs with more than one receiver antenna connector, identical interfering signals shall be applied to each receiver antenna port if more than one of these is used (diversity).</w:t>
      </w:r>
    </w:p>
    <w:p w14:paraId="271740E5" w14:textId="77777777" w:rsidR="00252311" w:rsidRDefault="00252311" w:rsidP="00252311">
      <w:pPr>
        <w:pStyle w:val="Heading4"/>
      </w:pPr>
      <w:bookmarkStart w:id="25" w:name="_Toc94170431"/>
      <w:bookmarkStart w:id="26" w:name="_Toc104122457"/>
      <w:bookmarkStart w:id="27" w:name="_Toc104210263"/>
      <w:bookmarkStart w:id="28" w:name="_Toc104502975"/>
      <w:bookmarkStart w:id="29" w:name="_Toc106127735"/>
      <w:bookmarkStart w:id="30" w:name="_Toc115088029"/>
      <w:bookmarkStart w:id="31" w:name="_Toc115088185"/>
      <w:bookmarkStart w:id="32" w:name="_Toc130321556"/>
      <w:bookmarkStart w:id="33" w:name="_Toc130321710"/>
      <w:bookmarkStart w:id="34" w:name="_Toc130321864"/>
      <w:bookmarkStart w:id="35" w:name="_Toc130322231"/>
      <w:r>
        <w:t>7.4.3.2</w:t>
      </w:r>
      <w:r>
        <w:tab/>
        <w:t>Conducted receiver characteristics</w:t>
      </w:r>
      <w:bookmarkEnd w:id="25"/>
      <w:bookmarkEnd w:id="26"/>
      <w:bookmarkEnd w:id="27"/>
      <w:bookmarkEnd w:id="28"/>
      <w:bookmarkEnd w:id="29"/>
      <w:bookmarkEnd w:id="30"/>
      <w:bookmarkEnd w:id="31"/>
      <w:bookmarkEnd w:id="32"/>
      <w:bookmarkEnd w:id="33"/>
      <w:bookmarkEnd w:id="34"/>
      <w:bookmarkEnd w:id="35"/>
    </w:p>
    <w:p w14:paraId="4221474A" w14:textId="77777777" w:rsidR="00252311" w:rsidRDefault="00252311" w:rsidP="00252311">
      <w:pPr>
        <w:pStyle w:val="Heading5"/>
      </w:pPr>
      <w:bookmarkStart w:id="36" w:name="_Toc94170432"/>
      <w:bookmarkStart w:id="37" w:name="_Toc104122458"/>
      <w:bookmarkStart w:id="38" w:name="_Toc104210264"/>
      <w:bookmarkStart w:id="39" w:name="_Toc104502976"/>
      <w:bookmarkStart w:id="40" w:name="_Toc106127736"/>
      <w:bookmarkStart w:id="41" w:name="_Toc115088030"/>
      <w:bookmarkStart w:id="42" w:name="_Toc115088186"/>
      <w:bookmarkStart w:id="43" w:name="_Toc130321557"/>
      <w:bookmarkStart w:id="44" w:name="_Toc130321711"/>
      <w:bookmarkStart w:id="45" w:name="_Toc130321865"/>
      <w:bookmarkStart w:id="46" w:name="_Toc130322232"/>
      <w:r>
        <w:t>7.4.3.2.1</w:t>
      </w:r>
      <w:r>
        <w:tab/>
        <w:t xml:space="preserve">General and diversity </w:t>
      </w:r>
      <w:r w:rsidRPr="00526AC0">
        <w:t>characteristics</w:t>
      </w:r>
      <w:bookmarkEnd w:id="36"/>
      <w:bookmarkEnd w:id="37"/>
      <w:bookmarkEnd w:id="38"/>
      <w:bookmarkEnd w:id="39"/>
      <w:bookmarkEnd w:id="40"/>
      <w:bookmarkEnd w:id="41"/>
      <w:bookmarkEnd w:id="42"/>
      <w:bookmarkEnd w:id="43"/>
      <w:bookmarkEnd w:id="44"/>
      <w:bookmarkEnd w:id="45"/>
      <w:bookmarkEnd w:id="46"/>
    </w:p>
    <w:p w14:paraId="11B8C145" w14:textId="77777777" w:rsidR="00252311" w:rsidRDefault="00252311" w:rsidP="00252311">
      <w:r w:rsidRPr="00C048B7">
        <w:t>Unless otherwise stated the receiver characteristics are specified at the antenna connector(s) of the UE</w:t>
      </w:r>
      <w:r>
        <w:t xml:space="preserve"> for satellite access</w:t>
      </w:r>
      <w:r w:rsidRPr="00C048B7">
        <w:t>.</w:t>
      </w:r>
      <w:r>
        <w:t xml:space="preserve"> </w:t>
      </w:r>
    </w:p>
    <w:p w14:paraId="77DB304E" w14:textId="77777777" w:rsidR="00252311" w:rsidRDefault="00252311" w:rsidP="00252311">
      <w:r w:rsidRPr="00C048B7">
        <w:t xml:space="preserve">The </w:t>
      </w:r>
      <w:r>
        <w:t xml:space="preserve">handheld </w:t>
      </w:r>
      <w:r w:rsidRPr="00C048B7">
        <w:t xml:space="preserve">UE </w:t>
      </w:r>
      <w:r>
        <w:t xml:space="preserve">for satellite access </w:t>
      </w:r>
      <w:r w:rsidRPr="00C048B7">
        <w:t xml:space="preserve">is required to be equipped with a minimum of two Rx antenna ports in all </w:t>
      </w:r>
      <w:r>
        <w:t xml:space="preserve">NTN satellite </w:t>
      </w:r>
      <w:r w:rsidRPr="00C048B7">
        <w:t>operating bands</w:t>
      </w:r>
      <w:r>
        <w:t xml:space="preserve"> in FR1.</w:t>
      </w:r>
    </w:p>
    <w:p w14:paraId="2ED9220A" w14:textId="77777777" w:rsidR="00252311" w:rsidRDefault="00252311" w:rsidP="00252311">
      <w:pPr>
        <w:pStyle w:val="Heading5"/>
      </w:pPr>
      <w:bookmarkStart w:id="47" w:name="_Toc94170433"/>
      <w:bookmarkStart w:id="48" w:name="_Toc104122459"/>
      <w:bookmarkStart w:id="49" w:name="_Toc104210265"/>
      <w:bookmarkStart w:id="50" w:name="_Toc104502977"/>
      <w:bookmarkStart w:id="51" w:name="_Toc106127737"/>
      <w:bookmarkStart w:id="52" w:name="_Toc115088031"/>
      <w:bookmarkStart w:id="53" w:name="_Toc115088187"/>
      <w:bookmarkStart w:id="54" w:name="_Toc130321558"/>
      <w:bookmarkStart w:id="55" w:name="_Toc130321712"/>
      <w:bookmarkStart w:id="56" w:name="_Toc130321866"/>
      <w:bookmarkStart w:id="57" w:name="_Toc130322233"/>
      <w:r>
        <w:t>7</w:t>
      </w:r>
      <w:r>
        <w:rPr>
          <w:lang w:eastAsia="zh-CN"/>
        </w:rPr>
        <w:t>.4.3.2.2</w:t>
      </w:r>
      <w:r>
        <w:tab/>
      </w:r>
      <w:r w:rsidRPr="00C048B7">
        <w:t>Reference sensitivity</w:t>
      </w:r>
      <w:bookmarkEnd w:id="47"/>
      <w:bookmarkEnd w:id="48"/>
      <w:bookmarkEnd w:id="49"/>
      <w:bookmarkEnd w:id="50"/>
      <w:bookmarkEnd w:id="51"/>
      <w:bookmarkEnd w:id="52"/>
      <w:bookmarkEnd w:id="53"/>
      <w:bookmarkEnd w:id="54"/>
      <w:bookmarkEnd w:id="55"/>
      <w:bookmarkEnd w:id="56"/>
      <w:bookmarkEnd w:id="57"/>
    </w:p>
    <w:p w14:paraId="5AFB9D4B" w14:textId="77777777" w:rsidR="00252311" w:rsidRPr="005C5167" w:rsidRDefault="00252311" w:rsidP="00252311">
      <w:pPr>
        <w:rPr>
          <w:rFonts w:eastAsia="SimSun"/>
          <w:lang w:eastAsia="zh-CN"/>
        </w:rPr>
      </w:pPr>
      <w:r w:rsidRPr="00C048B7">
        <w:t>The reference sensitivity power level REFSENS is the minimum mean power applied to each one of the UE antenna ports for all UE categories, at which the throughput shall meet or exceed the requirements for the specified reference measurement channel.</w:t>
      </w:r>
      <w:r>
        <w:t xml:space="preserve"> </w:t>
      </w:r>
      <w:r w:rsidRPr="005C5167">
        <w:rPr>
          <w:rFonts w:eastAsia="SimSun"/>
          <w:lang w:eastAsia="zh-CN"/>
        </w:rPr>
        <w:t>For below 6GHz, the REFSENS level can be calculated by the equation below</w:t>
      </w:r>
      <w:r>
        <w:rPr>
          <w:rFonts w:eastAsia="SimSun"/>
          <w:lang w:eastAsia="zh-CN"/>
        </w:rPr>
        <w:t xml:space="preserve"> </w:t>
      </w:r>
      <w:r>
        <w:rPr>
          <w:rFonts w:eastAsia="SimSun" w:hint="eastAsia"/>
          <w:lang w:eastAsia="zh-CN"/>
        </w:rPr>
        <w:t>in</w:t>
      </w:r>
      <w:r>
        <w:rPr>
          <w:rFonts w:eastAsia="SimSun"/>
          <w:lang w:eastAsia="zh-CN"/>
        </w:rPr>
        <w:t xml:space="preserve"> TR 38.817-01[32]</w:t>
      </w:r>
      <w:r w:rsidRPr="005C5167">
        <w:rPr>
          <w:rFonts w:eastAsia="SimSun"/>
          <w:lang w:eastAsia="zh-CN"/>
        </w:rPr>
        <w:t>:</w:t>
      </w:r>
    </w:p>
    <w:p w14:paraId="01CE20EA" w14:textId="77777777" w:rsidR="00252311" w:rsidRPr="005C5167" w:rsidRDefault="00252311" w:rsidP="00252311">
      <w:pPr>
        <w:pStyle w:val="EQ"/>
        <w:jc w:val="center"/>
        <w:rPr>
          <w:lang w:eastAsia="zh-CN"/>
        </w:rPr>
      </w:pPr>
      <w:r w:rsidRPr="005C5167">
        <w:rPr>
          <w:lang w:eastAsia="zh-CN"/>
        </w:rPr>
        <w:t>Sensitivity = -174dBm(kT) + 10*log(RX BW) + NF + SNR +IM – diversity gain</w:t>
      </w:r>
    </w:p>
    <w:p w14:paraId="5BD15C3D" w14:textId="77777777" w:rsidR="00252311" w:rsidRPr="005C5167" w:rsidRDefault="00252311" w:rsidP="00252311">
      <w:pPr>
        <w:rPr>
          <w:rFonts w:eastAsia="SimSun"/>
          <w:lang w:eastAsia="zh-CN"/>
        </w:rPr>
      </w:pPr>
      <w:r w:rsidRPr="005C5167">
        <w:rPr>
          <w:rFonts w:eastAsia="SimSun"/>
          <w:lang w:eastAsia="zh-CN"/>
        </w:rPr>
        <w:t>It is noted that the Rx BW is identical to the transmission bandwidth configuration, which is determined by the spectrum utilization. The RB values in the analysis of this contribution are based on the agreed SU for NR.</w:t>
      </w:r>
    </w:p>
    <w:p w14:paraId="09CC88F3" w14:textId="77777777" w:rsidR="00252311" w:rsidRPr="005C5167" w:rsidRDefault="00252311" w:rsidP="00252311">
      <w:pPr>
        <w:rPr>
          <w:rFonts w:eastAsia="SimSun"/>
          <w:lang w:eastAsia="zh-CN"/>
        </w:rPr>
      </w:pPr>
      <w:r w:rsidRPr="005C5167">
        <w:rPr>
          <w:rFonts w:eastAsia="SimSun"/>
          <w:lang w:eastAsia="zh-CN"/>
        </w:rPr>
        <w:t>SNR in Nagoya meeting was agreed as -1dB</w:t>
      </w:r>
      <w:r>
        <w:rPr>
          <w:rFonts w:eastAsia="SimSun"/>
          <w:lang w:eastAsia="zh-CN"/>
        </w:rPr>
        <w:t xml:space="preserve"> for NR.</w:t>
      </w:r>
    </w:p>
    <w:p w14:paraId="06AE9544" w14:textId="77777777" w:rsidR="00252311" w:rsidRDefault="00252311" w:rsidP="00252311">
      <w:pPr>
        <w:rPr>
          <w:rFonts w:eastAsia="SimSun"/>
          <w:lang w:eastAsia="zh-CN"/>
        </w:rPr>
      </w:pPr>
      <w:r w:rsidRPr="005C5167">
        <w:rPr>
          <w:rFonts w:eastAsia="SimSun"/>
          <w:lang w:eastAsia="zh-CN"/>
        </w:rPr>
        <w:t xml:space="preserve">The REFSENS for E-UTRA assumes that the receiver is equipped with two Rx port as a baseline. If 2Rx is considered, the diversity gain is 3dB and the Implementation Margin (IM) uses 2.5dB. In the following calculation, same assumptions are used for </w:t>
      </w:r>
      <w:r>
        <w:rPr>
          <w:rFonts w:eastAsia="SimSun"/>
          <w:lang w:eastAsia="zh-CN"/>
        </w:rPr>
        <w:t>NR NTN satellite bands</w:t>
      </w:r>
      <w:r w:rsidRPr="005C5167">
        <w:rPr>
          <w:rFonts w:eastAsia="SimSun"/>
          <w:lang w:eastAsia="zh-CN"/>
        </w:rPr>
        <w:t>.</w:t>
      </w:r>
    </w:p>
    <w:p w14:paraId="72A11403" w14:textId="77777777" w:rsidR="00252311" w:rsidRDefault="00252311" w:rsidP="00252311">
      <w:r w:rsidRPr="00C048B7">
        <w:t xml:space="preserve">For band n255, 9dB noise figure is assumed </w:t>
      </w:r>
      <w:r>
        <w:t>which is aligned with band n24</w:t>
      </w:r>
      <w:r w:rsidRPr="00C048B7">
        <w:t>.</w:t>
      </w:r>
    </w:p>
    <w:p w14:paraId="2889ADC7" w14:textId="77777777" w:rsidR="00252311" w:rsidRDefault="00252311" w:rsidP="00252311">
      <w:r>
        <w:rPr>
          <w:rFonts w:eastAsia="DengXian"/>
        </w:rPr>
        <w:t>Both dedicate 30MHz</w:t>
      </w:r>
      <w:r w:rsidRPr="00FF79E2">
        <w:rPr>
          <w:rFonts w:eastAsia="DengXian"/>
        </w:rPr>
        <w:t xml:space="preserve"> duplexer </w:t>
      </w:r>
      <w:r>
        <w:rPr>
          <w:rFonts w:eastAsia="DengXian"/>
        </w:rPr>
        <w:t xml:space="preserve">and n65 duplexer are allowed to be used </w:t>
      </w:r>
      <w:r w:rsidRPr="00FF79E2">
        <w:rPr>
          <w:rFonts w:eastAsia="DengXian"/>
        </w:rPr>
        <w:t>for band n256</w:t>
      </w:r>
      <w:r>
        <w:t>. Finally, 9dB noise figure is assumed for band n256 as well.</w:t>
      </w:r>
    </w:p>
    <w:p w14:paraId="44DC7A58" w14:textId="77777777" w:rsidR="00252311" w:rsidRDefault="00252311" w:rsidP="00252311">
      <w:r w:rsidRPr="00A1115A">
        <w:t xml:space="preserve">The throughput shall be ≥ 95 % of the maximum throughput of the reference measurement channels as specified in </w:t>
      </w:r>
      <w:r w:rsidRPr="004216C2">
        <w:rPr>
          <w:rFonts w:eastAsia="DengXian"/>
        </w:rPr>
        <w:t>Annexes A.2.2.2</w:t>
      </w:r>
      <w:r>
        <w:rPr>
          <w:rFonts w:eastAsia="DengXian"/>
        </w:rPr>
        <w:t xml:space="preserve"> and</w:t>
      </w:r>
      <w:r w:rsidRPr="004216C2">
        <w:rPr>
          <w:rFonts w:eastAsia="DengXian"/>
        </w:rPr>
        <w:t xml:space="preserve"> A</w:t>
      </w:r>
      <w:r>
        <w:rPr>
          <w:rFonts w:eastAsia="DengXian"/>
        </w:rPr>
        <w:t>.</w:t>
      </w:r>
      <w:r w:rsidRPr="004216C2">
        <w:rPr>
          <w:rFonts w:eastAsia="DengXian"/>
        </w:rPr>
        <w:t>3.2</w:t>
      </w:r>
      <w:r>
        <w:rPr>
          <w:rFonts w:eastAsia="DengXian"/>
        </w:rPr>
        <w:t xml:space="preserve"> from TS 38.101-1 [17] </w:t>
      </w:r>
      <w:r w:rsidRPr="001C0CC4">
        <w:t>(with one sided dynamic OCNG Pattern OP.1 FDD for the DL-signal as described in Annex A.5.1.1</w:t>
      </w:r>
      <w:r w:rsidRPr="004216C2">
        <w:rPr>
          <w:rFonts w:eastAsia="DengXian"/>
        </w:rPr>
        <w:t xml:space="preserve"> </w:t>
      </w:r>
      <w:r>
        <w:rPr>
          <w:rFonts w:eastAsia="DengXian"/>
        </w:rPr>
        <w:t>from TS 38.101-1 [17]</w:t>
      </w:r>
      <w:r w:rsidRPr="001C0CC4">
        <w:t>)</w:t>
      </w:r>
      <w:r>
        <w:t xml:space="preserve">  </w:t>
      </w:r>
      <w:r w:rsidRPr="00A1115A">
        <w:t xml:space="preserve">with parameters specified in Table </w:t>
      </w:r>
      <w:r>
        <w:t>7</w:t>
      </w:r>
      <w:r>
        <w:rPr>
          <w:lang w:eastAsia="zh-CN"/>
        </w:rPr>
        <w:t>.4.3.2.2</w:t>
      </w:r>
      <w:r w:rsidRPr="00A1115A">
        <w:t xml:space="preserve">-1 and Table </w:t>
      </w:r>
      <w:r>
        <w:t>7</w:t>
      </w:r>
      <w:r>
        <w:rPr>
          <w:lang w:eastAsia="zh-CN"/>
        </w:rPr>
        <w:t>.4.3.2.2</w:t>
      </w:r>
      <w:r w:rsidRPr="00A1115A">
        <w:t>-2.</w:t>
      </w:r>
    </w:p>
    <w:p w14:paraId="594E4DA5" w14:textId="77777777" w:rsidR="00252311" w:rsidRDefault="00252311" w:rsidP="00252311">
      <w:pPr>
        <w:pStyle w:val="TH"/>
      </w:pPr>
      <w:r w:rsidRPr="00A9584A">
        <w:t>Table 7.4.3.</w:t>
      </w:r>
      <w:r>
        <w:t>2.</w:t>
      </w:r>
      <w:r w:rsidRPr="00A9584A">
        <w:t xml:space="preserve">2-1: </w:t>
      </w:r>
      <w:r w:rsidRPr="00BA11BF">
        <w:t>Two antenna port reference sensitivity QPSK REFSENS</w:t>
      </w:r>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7"/>
        <w:gridCol w:w="587"/>
        <w:gridCol w:w="1017"/>
        <w:gridCol w:w="917"/>
        <w:gridCol w:w="917"/>
        <w:gridCol w:w="917"/>
        <w:gridCol w:w="817"/>
      </w:tblGrid>
      <w:tr w:rsidR="00252311" w:rsidRPr="00A9584A" w14:paraId="6E974810" w14:textId="77777777" w:rsidTr="00AB210E">
        <w:trPr>
          <w:trHeight w:val="187"/>
          <w:tblHeader/>
          <w:jc w:val="center"/>
        </w:trPr>
        <w:tc>
          <w:tcPr>
            <w:tcW w:w="5000" w:type="pct"/>
            <w:gridSpan w:val="7"/>
            <w:tcBorders>
              <w:bottom w:val="single" w:sz="4" w:space="0" w:color="auto"/>
            </w:tcBorders>
          </w:tcPr>
          <w:p w14:paraId="2C059E51" w14:textId="77777777" w:rsidR="00252311" w:rsidRPr="00A9584A" w:rsidRDefault="00252311" w:rsidP="00AB210E">
            <w:pPr>
              <w:keepNext/>
              <w:keepLines/>
              <w:spacing w:after="0"/>
              <w:jc w:val="center"/>
              <w:rPr>
                <w:rFonts w:ascii="Arial" w:eastAsia="MS Mincho" w:hAnsi="Arial"/>
                <w:b/>
                <w:sz w:val="18"/>
              </w:rPr>
            </w:pPr>
            <w:r w:rsidRPr="00A9584A">
              <w:rPr>
                <w:rFonts w:ascii="Arial" w:eastAsia="MS Mincho" w:hAnsi="Arial"/>
                <w:b/>
                <w:sz w:val="18"/>
              </w:rPr>
              <w:t>Operating band / SCS / Channel bandwidth / Duplex-mode</w:t>
            </w:r>
          </w:p>
        </w:tc>
      </w:tr>
      <w:tr w:rsidR="00252311" w:rsidRPr="00A9584A" w14:paraId="00C4DD8B" w14:textId="77777777" w:rsidTr="00AB210E">
        <w:trPr>
          <w:trHeight w:val="187"/>
          <w:tblHeader/>
          <w:jc w:val="center"/>
        </w:trPr>
        <w:tc>
          <w:tcPr>
            <w:tcW w:w="915" w:type="pct"/>
            <w:tcBorders>
              <w:bottom w:val="single" w:sz="4" w:space="0" w:color="auto"/>
            </w:tcBorders>
            <w:vAlign w:val="center"/>
          </w:tcPr>
          <w:p w14:paraId="3CB48852" w14:textId="77777777" w:rsidR="00252311" w:rsidRPr="00A9584A" w:rsidRDefault="00252311" w:rsidP="00AB210E">
            <w:pPr>
              <w:keepNext/>
              <w:keepLines/>
              <w:spacing w:after="0"/>
              <w:jc w:val="center"/>
              <w:rPr>
                <w:rFonts w:ascii="Arial" w:eastAsia="MS Mincho" w:hAnsi="Arial"/>
                <w:b/>
                <w:sz w:val="18"/>
              </w:rPr>
            </w:pPr>
            <w:r>
              <w:rPr>
                <w:rFonts w:ascii="Arial" w:eastAsia="MS Mincho" w:hAnsi="Arial"/>
                <w:b/>
                <w:sz w:val="18"/>
              </w:rPr>
              <w:t>NTN satellite b</w:t>
            </w:r>
            <w:r w:rsidRPr="00A9584A">
              <w:rPr>
                <w:rFonts w:ascii="Arial" w:eastAsia="MS Mincho" w:hAnsi="Arial"/>
                <w:b/>
                <w:sz w:val="18"/>
              </w:rPr>
              <w:t>and</w:t>
            </w:r>
            <w:r>
              <w:rPr>
                <w:rFonts w:ascii="Arial" w:eastAsia="MS Mincho" w:hAnsi="Arial"/>
                <w:b/>
                <w:sz w:val="18"/>
              </w:rPr>
              <w:t xml:space="preserve"> #</w:t>
            </w:r>
          </w:p>
        </w:tc>
        <w:tc>
          <w:tcPr>
            <w:tcW w:w="502" w:type="pct"/>
            <w:vAlign w:val="center"/>
          </w:tcPr>
          <w:p w14:paraId="74DE8B07" w14:textId="77777777" w:rsidR="00252311" w:rsidRPr="00A9584A" w:rsidRDefault="00252311" w:rsidP="00AB210E">
            <w:pPr>
              <w:keepNext/>
              <w:keepLines/>
              <w:spacing w:after="0"/>
              <w:jc w:val="center"/>
              <w:rPr>
                <w:rFonts w:ascii="Arial" w:eastAsia="MS Mincho" w:hAnsi="Arial"/>
                <w:b/>
                <w:sz w:val="18"/>
              </w:rPr>
            </w:pPr>
            <w:r w:rsidRPr="00A9584A">
              <w:rPr>
                <w:rFonts w:ascii="Arial" w:eastAsia="MS Mincho" w:hAnsi="Arial"/>
                <w:b/>
                <w:sz w:val="18"/>
              </w:rPr>
              <w:t>SCS kHz</w:t>
            </w:r>
          </w:p>
        </w:tc>
        <w:tc>
          <w:tcPr>
            <w:tcW w:w="630" w:type="pct"/>
            <w:vAlign w:val="center"/>
          </w:tcPr>
          <w:p w14:paraId="18887233" w14:textId="77777777" w:rsidR="00252311" w:rsidRPr="00A9584A" w:rsidRDefault="00252311" w:rsidP="00AB210E">
            <w:pPr>
              <w:keepNext/>
              <w:keepLines/>
              <w:spacing w:after="0"/>
              <w:jc w:val="center"/>
              <w:rPr>
                <w:rFonts w:ascii="Arial" w:eastAsia="MS Mincho" w:hAnsi="Arial"/>
                <w:b/>
                <w:sz w:val="18"/>
              </w:rPr>
            </w:pPr>
            <w:r w:rsidRPr="00A9584A">
              <w:rPr>
                <w:rFonts w:ascii="Arial" w:eastAsia="MS Mincho" w:hAnsi="Arial"/>
                <w:b/>
                <w:sz w:val="18"/>
              </w:rPr>
              <w:t>5</w:t>
            </w:r>
          </w:p>
          <w:p w14:paraId="4591BC29" w14:textId="77777777" w:rsidR="00252311" w:rsidRPr="00A9584A" w:rsidRDefault="00252311" w:rsidP="00AB210E">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630" w:type="pct"/>
            <w:vAlign w:val="center"/>
          </w:tcPr>
          <w:p w14:paraId="02EC3C20" w14:textId="77777777" w:rsidR="00252311" w:rsidRPr="00A9584A" w:rsidRDefault="00252311" w:rsidP="00AB210E">
            <w:pPr>
              <w:keepNext/>
              <w:keepLines/>
              <w:spacing w:after="0"/>
              <w:jc w:val="center"/>
              <w:rPr>
                <w:rFonts w:ascii="Arial" w:eastAsia="MS Mincho" w:hAnsi="Arial"/>
                <w:b/>
                <w:sz w:val="18"/>
              </w:rPr>
            </w:pPr>
            <w:r w:rsidRPr="00A9584A">
              <w:rPr>
                <w:rFonts w:ascii="Arial" w:eastAsia="MS Mincho" w:hAnsi="Arial"/>
                <w:b/>
                <w:sz w:val="18"/>
              </w:rPr>
              <w:t>10</w:t>
            </w:r>
          </w:p>
          <w:p w14:paraId="3BCB5930" w14:textId="77777777" w:rsidR="00252311" w:rsidRPr="00A9584A" w:rsidRDefault="00252311" w:rsidP="00AB210E">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776" w:type="pct"/>
            <w:vAlign w:val="center"/>
          </w:tcPr>
          <w:p w14:paraId="03295DCF" w14:textId="77777777" w:rsidR="00252311" w:rsidRPr="00A9584A" w:rsidRDefault="00252311" w:rsidP="00AB210E">
            <w:pPr>
              <w:keepNext/>
              <w:keepLines/>
              <w:spacing w:after="0"/>
              <w:jc w:val="center"/>
              <w:rPr>
                <w:rFonts w:ascii="Arial" w:eastAsia="MS Mincho" w:hAnsi="Arial"/>
                <w:b/>
                <w:sz w:val="18"/>
              </w:rPr>
            </w:pPr>
            <w:r w:rsidRPr="00A9584A">
              <w:rPr>
                <w:rFonts w:ascii="Arial" w:eastAsia="MS Mincho" w:hAnsi="Arial"/>
                <w:b/>
                <w:sz w:val="18"/>
              </w:rPr>
              <w:t>15</w:t>
            </w:r>
          </w:p>
          <w:p w14:paraId="650090BC" w14:textId="77777777" w:rsidR="00252311" w:rsidRPr="00A9584A" w:rsidRDefault="00252311" w:rsidP="00AB210E">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838" w:type="pct"/>
            <w:vAlign w:val="center"/>
          </w:tcPr>
          <w:p w14:paraId="61BD6187" w14:textId="77777777" w:rsidR="00252311" w:rsidRPr="00A9584A" w:rsidRDefault="00252311" w:rsidP="00AB210E">
            <w:pPr>
              <w:keepNext/>
              <w:keepLines/>
              <w:spacing w:after="0"/>
              <w:jc w:val="center"/>
              <w:rPr>
                <w:rFonts w:ascii="Arial" w:eastAsia="MS Mincho" w:hAnsi="Arial"/>
                <w:b/>
                <w:sz w:val="18"/>
              </w:rPr>
            </w:pPr>
            <w:r w:rsidRPr="00A9584A">
              <w:rPr>
                <w:rFonts w:ascii="Arial" w:eastAsia="MS Mincho" w:hAnsi="Arial"/>
                <w:b/>
                <w:sz w:val="18"/>
              </w:rPr>
              <w:t>20</w:t>
            </w:r>
          </w:p>
          <w:p w14:paraId="395351BC" w14:textId="77777777" w:rsidR="00252311" w:rsidRPr="00A9584A" w:rsidRDefault="00252311" w:rsidP="00AB210E">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709" w:type="pct"/>
            <w:tcBorders>
              <w:bottom w:val="single" w:sz="4" w:space="0" w:color="auto"/>
            </w:tcBorders>
            <w:vAlign w:val="center"/>
          </w:tcPr>
          <w:p w14:paraId="4C735D08" w14:textId="77777777" w:rsidR="00252311" w:rsidRPr="00A9584A" w:rsidRDefault="00252311" w:rsidP="00AB210E">
            <w:pPr>
              <w:keepNext/>
              <w:keepLines/>
              <w:spacing w:after="0"/>
              <w:jc w:val="center"/>
              <w:rPr>
                <w:rFonts w:ascii="Arial" w:eastAsia="MS Mincho" w:hAnsi="Arial"/>
                <w:b/>
                <w:sz w:val="18"/>
              </w:rPr>
            </w:pPr>
            <w:r w:rsidRPr="00A9584A">
              <w:rPr>
                <w:rFonts w:ascii="Arial" w:eastAsia="MS Mincho" w:hAnsi="Arial"/>
                <w:b/>
                <w:sz w:val="18"/>
              </w:rPr>
              <w:t>Duplex Mode</w:t>
            </w:r>
          </w:p>
        </w:tc>
      </w:tr>
      <w:tr w:rsidR="00252311" w:rsidRPr="00A9584A" w14:paraId="40F71E37" w14:textId="77777777" w:rsidTr="00AB210E">
        <w:trPr>
          <w:trHeight w:val="187"/>
          <w:jc w:val="center"/>
        </w:trPr>
        <w:tc>
          <w:tcPr>
            <w:tcW w:w="915" w:type="pct"/>
            <w:tcBorders>
              <w:bottom w:val="nil"/>
            </w:tcBorders>
          </w:tcPr>
          <w:p w14:paraId="1B73C49C" w14:textId="77777777" w:rsidR="00252311" w:rsidRPr="00A9584A" w:rsidRDefault="00252311" w:rsidP="00AB210E">
            <w:pPr>
              <w:keepNext/>
              <w:keepLines/>
              <w:spacing w:after="0"/>
              <w:jc w:val="center"/>
              <w:rPr>
                <w:rFonts w:ascii="Arial" w:eastAsia="MS Mincho" w:hAnsi="Arial"/>
                <w:sz w:val="18"/>
              </w:rPr>
            </w:pPr>
          </w:p>
        </w:tc>
        <w:tc>
          <w:tcPr>
            <w:tcW w:w="502" w:type="pct"/>
          </w:tcPr>
          <w:p w14:paraId="434A6778" w14:textId="77777777" w:rsidR="00252311" w:rsidRPr="00A9584A" w:rsidRDefault="00252311" w:rsidP="00AB210E">
            <w:pPr>
              <w:keepNext/>
              <w:keepLines/>
              <w:spacing w:after="0"/>
              <w:jc w:val="center"/>
              <w:rPr>
                <w:rFonts w:ascii="Arial" w:eastAsia="MS Mincho" w:hAnsi="Arial" w:cs="Arial"/>
                <w:sz w:val="18"/>
              </w:rPr>
            </w:pPr>
            <w:r w:rsidRPr="00A9584A">
              <w:rPr>
                <w:rFonts w:ascii="Arial" w:eastAsia="MS Mincho" w:hAnsi="Arial" w:cs="Arial"/>
                <w:sz w:val="18"/>
              </w:rPr>
              <w:t>15</w:t>
            </w:r>
          </w:p>
        </w:tc>
        <w:tc>
          <w:tcPr>
            <w:tcW w:w="630" w:type="pct"/>
          </w:tcPr>
          <w:p w14:paraId="187040EC" w14:textId="77777777" w:rsidR="00252311" w:rsidRPr="00A9584A" w:rsidRDefault="00252311" w:rsidP="00AB210E">
            <w:pPr>
              <w:keepNext/>
              <w:keepLines/>
              <w:spacing w:after="0"/>
              <w:jc w:val="center"/>
              <w:rPr>
                <w:rFonts w:ascii="Arial" w:eastAsia="MS Mincho" w:hAnsi="Arial"/>
                <w:sz w:val="18"/>
              </w:rPr>
            </w:pPr>
            <w:r w:rsidRPr="00A9584A">
              <w:rPr>
                <w:rFonts w:ascii="Arial" w:eastAsia="MS Mincho" w:hAnsi="Arial"/>
                <w:sz w:val="18"/>
              </w:rPr>
              <w:t>-100.0</w:t>
            </w:r>
          </w:p>
        </w:tc>
        <w:tc>
          <w:tcPr>
            <w:tcW w:w="630" w:type="pct"/>
          </w:tcPr>
          <w:p w14:paraId="25776332" w14:textId="77777777" w:rsidR="00252311" w:rsidRPr="00A9584A" w:rsidRDefault="00252311" w:rsidP="00AB210E">
            <w:pPr>
              <w:keepNext/>
              <w:keepLines/>
              <w:spacing w:after="0"/>
              <w:jc w:val="center"/>
              <w:rPr>
                <w:rFonts w:ascii="Arial" w:eastAsia="MS Mincho" w:hAnsi="Arial"/>
                <w:sz w:val="18"/>
              </w:rPr>
            </w:pPr>
            <w:r w:rsidRPr="00A9584A">
              <w:rPr>
                <w:rFonts w:ascii="Arial" w:eastAsia="MS Mincho" w:hAnsi="Arial"/>
                <w:sz w:val="18"/>
              </w:rPr>
              <w:t>-96.8</w:t>
            </w:r>
          </w:p>
        </w:tc>
        <w:tc>
          <w:tcPr>
            <w:tcW w:w="776" w:type="pct"/>
          </w:tcPr>
          <w:p w14:paraId="70253740" w14:textId="77777777" w:rsidR="00252311" w:rsidRPr="00A9584A" w:rsidRDefault="00252311" w:rsidP="00AB210E">
            <w:pPr>
              <w:keepNext/>
              <w:keepLines/>
              <w:spacing w:after="0"/>
              <w:jc w:val="center"/>
              <w:rPr>
                <w:rFonts w:ascii="Arial" w:eastAsia="MS Mincho" w:hAnsi="Arial"/>
                <w:sz w:val="18"/>
              </w:rPr>
            </w:pPr>
            <w:r w:rsidRPr="00A9584A">
              <w:rPr>
                <w:rFonts w:ascii="Arial" w:eastAsia="MS Mincho" w:hAnsi="Arial"/>
                <w:sz w:val="18"/>
              </w:rPr>
              <w:t>-95.0</w:t>
            </w:r>
          </w:p>
        </w:tc>
        <w:tc>
          <w:tcPr>
            <w:tcW w:w="838" w:type="pct"/>
          </w:tcPr>
          <w:p w14:paraId="5EC57408" w14:textId="77777777" w:rsidR="00252311" w:rsidRPr="00A9584A" w:rsidRDefault="00252311" w:rsidP="00AB210E">
            <w:pPr>
              <w:keepNext/>
              <w:keepLines/>
              <w:spacing w:after="0"/>
              <w:jc w:val="center"/>
              <w:rPr>
                <w:rFonts w:ascii="Arial" w:eastAsia="MS Mincho" w:hAnsi="Arial"/>
                <w:sz w:val="18"/>
              </w:rPr>
            </w:pPr>
            <w:r w:rsidRPr="00A9584A">
              <w:rPr>
                <w:rFonts w:ascii="Arial" w:eastAsia="MS Mincho" w:hAnsi="Arial"/>
                <w:sz w:val="18"/>
              </w:rPr>
              <w:t>-93.8</w:t>
            </w:r>
          </w:p>
        </w:tc>
        <w:tc>
          <w:tcPr>
            <w:tcW w:w="709" w:type="pct"/>
            <w:tcBorders>
              <w:bottom w:val="nil"/>
            </w:tcBorders>
          </w:tcPr>
          <w:p w14:paraId="58013264" w14:textId="77777777" w:rsidR="00252311" w:rsidRPr="00A9584A" w:rsidRDefault="00252311" w:rsidP="00AB210E">
            <w:pPr>
              <w:keepNext/>
              <w:keepLines/>
              <w:spacing w:after="0"/>
              <w:jc w:val="center"/>
              <w:rPr>
                <w:rFonts w:ascii="Arial" w:eastAsia="MS Mincho" w:hAnsi="Arial"/>
                <w:sz w:val="18"/>
              </w:rPr>
            </w:pPr>
          </w:p>
        </w:tc>
      </w:tr>
      <w:tr w:rsidR="00252311" w:rsidRPr="00A9584A" w14:paraId="1EFD1C66" w14:textId="77777777" w:rsidTr="00AB210E">
        <w:trPr>
          <w:trHeight w:val="187"/>
          <w:jc w:val="center"/>
        </w:trPr>
        <w:tc>
          <w:tcPr>
            <w:tcW w:w="915" w:type="pct"/>
            <w:tcBorders>
              <w:top w:val="nil"/>
              <w:bottom w:val="nil"/>
            </w:tcBorders>
          </w:tcPr>
          <w:p w14:paraId="634EEF6E" w14:textId="77777777" w:rsidR="00252311" w:rsidRPr="00A9584A" w:rsidRDefault="00252311" w:rsidP="00AB210E">
            <w:pPr>
              <w:keepNext/>
              <w:keepLines/>
              <w:spacing w:after="0"/>
              <w:jc w:val="center"/>
              <w:rPr>
                <w:rFonts w:ascii="Arial" w:eastAsia="MS Mincho" w:hAnsi="Arial"/>
                <w:sz w:val="18"/>
              </w:rPr>
            </w:pPr>
            <w:r w:rsidRPr="00A9584A">
              <w:rPr>
                <w:rFonts w:ascii="Arial" w:eastAsia="MS Mincho" w:hAnsi="Arial"/>
                <w:sz w:val="18"/>
              </w:rPr>
              <w:t>n255</w:t>
            </w:r>
          </w:p>
        </w:tc>
        <w:tc>
          <w:tcPr>
            <w:tcW w:w="502" w:type="pct"/>
          </w:tcPr>
          <w:p w14:paraId="66444BCA" w14:textId="77777777" w:rsidR="00252311" w:rsidRPr="00A9584A" w:rsidRDefault="00252311" w:rsidP="00AB210E">
            <w:pPr>
              <w:keepNext/>
              <w:keepLines/>
              <w:spacing w:after="0"/>
              <w:jc w:val="center"/>
              <w:rPr>
                <w:rFonts w:ascii="Arial" w:eastAsia="MS Mincho" w:hAnsi="Arial" w:cs="Arial"/>
                <w:sz w:val="18"/>
              </w:rPr>
            </w:pPr>
            <w:r w:rsidRPr="00A9584A">
              <w:rPr>
                <w:rFonts w:ascii="Arial" w:eastAsia="MS Mincho" w:hAnsi="Arial" w:cs="Arial"/>
                <w:sz w:val="18"/>
              </w:rPr>
              <w:t>30</w:t>
            </w:r>
          </w:p>
        </w:tc>
        <w:tc>
          <w:tcPr>
            <w:tcW w:w="630" w:type="pct"/>
          </w:tcPr>
          <w:p w14:paraId="651C75BF" w14:textId="77777777" w:rsidR="00252311" w:rsidRPr="00A9584A" w:rsidRDefault="00252311" w:rsidP="00AB210E">
            <w:pPr>
              <w:keepNext/>
              <w:keepLines/>
              <w:spacing w:after="0"/>
              <w:jc w:val="center"/>
              <w:rPr>
                <w:rFonts w:ascii="Arial" w:eastAsia="MS Mincho" w:hAnsi="Arial"/>
                <w:sz w:val="18"/>
              </w:rPr>
            </w:pPr>
          </w:p>
        </w:tc>
        <w:tc>
          <w:tcPr>
            <w:tcW w:w="630" w:type="pct"/>
          </w:tcPr>
          <w:p w14:paraId="0FDE19C6" w14:textId="77777777" w:rsidR="00252311" w:rsidRPr="00A9584A" w:rsidRDefault="00252311" w:rsidP="00AB210E">
            <w:pPr>
              <w:keepNext/>
              <w:keepLines/>
              <w:spacing w:after="0"/>
              <w:jc w:val="center"/>
              <w:rPr>
                <w:rFonts w:ascii="Arial" w:eastAsia="MS Mincho" w:hAnsi="Arial"/>
                <w:sz w:val="18"/>
              </w:rPr>
            </w:pPr>
            <w:r w:rsidRPr="00A9584A">
              <w:rPr>
                <w:rFonts w:ascii="Arial" w:eastAsia="MS Mincho" w:hAnsi="Arial"/>
                <w:sz w:val="18"/>
              </w:rPr>
              <w:t>-97.1</w:t>
            </w:r>
          </w:p>
        </w:tc>
        <w:tc>
          <w:tcPr>
            <w:tcW w:w="776" w:type="pct"/>
          </w:tcPr>
          <w:p w14:paraId="568F7E4B" w14:textId="77777777" w:rsidR="00252311" w:rsidRPr="00A9584A" w:rsidRDefault="00252311" w:rsidP="00AB210E">
            <w:pPr>
              <w:keepNext/>
              <w:keepLines/>
              <w:spacing w:after="0"/>
              <w:jc w:val="center"/>
              <w:rPr>
                <w:rFonts w:ascii="Arial" w:eastAsia="MS Mincho" w:hAnsi="Arial"/>
                <w:sz w:val="18"/>
              </w:rPr>
            </w:pPr>
            <w:r w:rsidRPr="00A9584A">
              <w:rPr>
                <w:rFonts w:ascii="Arial" w:eastAsia="MS Mincho" w:hAnsi="Arial"/>
                <w:sz w:val="18"/>
              </w:rPr>
              <w:t>-95.1</w:t>
            </w:r>
          </w:p>
        </w:tc>
        <w:tc>
          <w:tcPr>
            <w:tcW w:w="838" w:type="pct"/>
          </w:tcPr>
          <w:p w14:paraId="59ECFA61" w14:textId="77777777" w:rsidR="00252311" w:rsidRPr="00A9584A" w:rsidRDefault="00252311" w:rsidP="00AB210E">
            <w:pPr>
              <w:keepNext/>
              <w:keepLines/>
              <w:spacing w:after="0"/>
              <w:jc w:val="center"/>
              <w:rPr>
                <w:rFonts w:ascii="Arial" w:eastAsia="MS Mincho" w:hAnsi="Arial"/>
                <w:sz w:val="18"/>
              </w:rPr>
            </w:pPr>
            <w:r w:rsidRPr="00A9584A">
              <w:rPr>
                <w:rFonts w:ascii="Arial" w:eastAsia="MS Mincho" w:hAnsi="Arial"/>
                <w:sz w:val="18"/>
              </w:rPr>
              <w:t>-94.0</w:t>
            </w:r>
          </w:p>
        </w:tc>
        <w:tc>
          <w:tcPr>
            <w:tcW w:w="709" w:type="pct"/>
            <w:tcBorders>
              <w:top w:val="nil"/>
              <w:bottom w:val="nil"/>
            </w:tcBorders>
          </w:tcPr>
          <w:p w14:paraId="734E5418" w14:textId="77777777" w:rsidR="00252311" w:rsidRPr="00A9584A" w:rsidRDefault="00252311" w:rsidP="00AB210E">
            <w:pPr>
              <w:keepNext/>
              <w:keepLines/>
              <w:spacing w:after="0"/>
              <w:jc w:val="center"/>
              <w:rPr>
                <w:rFonts w:ascii="Arial" w:eastAsia="MS Mincho" w:hAnsi="Arial"/>
                <w:sz w:val="18"/>
              </w:rPr>
            </w:pPr>
            <w:r w:rsidRPr="00A9584A">
              <w:rPr>
                <w:rFonts w:ascii="Arial" w:eastAsia="MS Mincho" w:hAnsi="Arial"/>
                <w:sz w:val="18"/>
              </w:rPr>
              <w:t>FDD</w:t>
            </w:r>
          </w:p>
        </w:tc>
      </w:tr>
      <w:tr w:rsidR="00252311" w:rsidRPr="00A9584A" w14:paraId="7322CC42" w14:textId="77777777" w:rsidTr="00AB210E">
        <w:trPr>
          <w:trHeight w:val="187"/>
          <w:jc w:val="center"/>
        </w:trPr>
        <w:tc>
          <w:tcPr>
            <w:tcW w:w="915" w:type="pct"/>
            <w:tcBorders>
              <w:top w:val="nil"/>
              <w:bottom w:val="single" w:sz="4" w:space="0" w:color="auto"/>
            </w:tcBorders>
          </w:tcPr>
          <w:p w14:paraId="6F373C4F" w14:textId="77777777" w:rsidR="00252311" w:rsidRPr="00A9584A" w:rsidRDefault="00252311" w:rsidP="00AB210E">
            <w:pPr>
              <w:keepNext/>
              <w:keepLines/>
              <w:spacing w:after="0"/>
              <w:jc w:val="center"/>
              <w:rPr>
                <w:rFonts w:ascii="Arial" w:eastAsia="MS Mincho" w:hAnsi="Arial"/>
                <w:sz w:val="18"/>
              </w:rPr>
            </w:pPr>
          </w:p>
        </w:tc>
        <w:tc>
          <w:tcPr>
            <w:tcW w:w="502" w:type="pct"/>
          </w:tcPr>
          <w:p w14:paraId="351198F0" w14:textId="77777777" w:rsidR="00252311" w:rsidRPr="00A9584A" w:rsidRDefault="00252311" w:rsidP="00AB210E">
            <w:pPr>
              <w:keepNext/>
              <w:keepLines/>
              <w:spacing w:after="0"/>
              <w:jc w:val="center"/>
              <w:rPr>
                <w:rFonts w:ascii="Arial" w:eastAsia="MS Mincho" w:hAnsi="Arial" w:cs="Arial"/>
                <w:sz w:val="18"/>
              </w:rPr>
            </w:pPr>
            <w:r w:rsidRPr="00A9584A">
              <w:rPr>
                <w:rFonts w:ascii="Arial" w:eastAsia="MS Mincho" w:hAnsi="Arial" w:cs="Arial"/>
                <w:sz w:val="18"/>
              </w:rPr>
              <w:t>60</w:t>
            </w:r>
          </w:p>
        </w:tc>
        <w:tc>
          <w:tcPr>
            <w:tcW w:w="630" w:type="pct"/>
          </w:tcPr>
          <w:p w14:paraId="7F24FAC9" w14:textId="77777777" w:rsidR="00252311" w:rsidRPr="00A9584A" w:rsidRDefault="00252311" w:rsidP="00AB210E">
            <w:pPr>
              <w:keepNext/>
              <w:keepLines/>
              <w:spacing w:after="0"/>
              <w:jc w:val="center"/>
              <w:rPr>
                <w:rFonts w:ascii="Arial" w:eastAsia="MS Mincho" w:hAnsi="Arial"/>
                <w:sz w:val="18"/>
              </w:rPr>
            </w:pPr>
          </w:p>
        </w:tc>
        <w:tc>
          <w:tcPr>
            <w:tcW w:w="630" w:type="pct"/>
          </w:tcPr>
          <w:p w14:paraId="48B5FBC9" w14:textId="77777777" w:rsidR="00252311" w:rsidRPr="00A9584A" w:rsidRDefault="00252311" w:rsidP="00AB210E">
            <w:pPr>
              <w:keepNext/>
              <w:keepLines/>
              <w:spacing w:after="0"/>
              <w:jc w:val="center"/>
              <w:rPr>
                <w:rFonts w:ascii="Arial" w:eastAsia="MS Mincho" w:hAnsi="Arial"/>
                <w:sz w:val="18"/>
              </w:rPr>
            </w:pPr>
            <w:r w:rsidRPr="00A9584A">
              <w:rPr>
                <w:rFonts w:ascii="Arial" w:eastAsia="MS Mincho" w:hAnsi="Arial" w:hint="eastAsia"/>
                <w:sz w:val="18"/>
              </w:rPr>
              <w:t>-97.5</w:t>
            </w:r>
          </w:p>
        </w:tc>
        <w:tc>
          <w:tcPr>
            <w:tcW w:w="776" w:type="pct"/>
          </w:tcPr>
          <w:p w14:paraId="08893726" w14:textId="77777777" w:rsidR="00252311" w:rsidRPr="00A9584A" w:rsidRDefault="00252311" w:rsidP="00AB210E">
            <w:pPr>
              <w:keepNext/>
              <w:keepLines/>
              <w:spacing w:after="0"/>
              <w:jc w:val="center"/>
              <w:rPr>
                <w:rFonts w:ascii="Arial" w:eastAsia="MS Mincho" w:hAnsi="Arial"/>
                <w:sz w:val="18"/>
              </w:rPr>
            </w:pPr>
            <w:r w:rsidRPr="00A9584A">
              <w:rPr>
                <w:rFonts w:ascii="Arial" w:eastAsia="MS Mincho" w:hAnsi="Arial"/>
                <w:sz w:val="18"/>
              </w:rPr>
              <w:t>-95.4</w:t>
            </w:r>
          </w:p>
        </w:tc>
        <w:tc>
          <w:tcPr>
            <w:tcW w:w="838" w:type="pct"/>
          </w:tcPr>
          <w:p w14:paraId="13155A37" w14:textId="77777777" w:rsidR="00252311" w:rsidRPr="00A9584A" w:rsidRDefault="00252311" w:rsidP="00AB210E">
            <w:pPr>
              <w:keepNext/>
              <w:keepLines/>
              <w:spacing w:after="0"/>
              <w:jc w:val="center"/>
              <w:rPr>
                <w:rFonts w:ascii="Arial" w:eastAsia="MS Mincho" w:hAnsi="Arial"/>
                <w:sz w:val="18"/>
              </w:rPr>
            </w:pPr>
            <w:r w:rsidRPr="00A9584A">
              <w:rPr>
                <w:rFonts w:ascii="Arial" w:eastAsia="MS Mincho" w:hAnsi="Arial"/>
                <w:sz w:val="18"/>
              </w:rPr>
              <w:t>-94.2</w:t>
            </w:r>
          </w:p>
        </w:tc>
        <w:tc>
          <w:tcPr>
            <w:tcW w:w="709" w:type="pct"/>
            <w:tcBorders>
              <w:top w:val="nil"/>
              <w:bottom w:val="single" w:sz="4" w:space="0" w:color="auto"/>
            </w:tcBorders>
          </w:tcPr>
          <w:p w14:paraId="3532A64E" w14:textId="77777777" w:rsidR="00252311" w:rsidRPr="00A9584A" w:rsidRDefault="00252311" w:rsidP="00AB210E">
            <w:pPr>
              <w:keepNext/>
              <w:keepLines/>
              <w:spacing w:after="0"/>
              <w:jc w:val="center"/>
              <w:rPr>
                <w:rFonts w:ascii="Arial" w:eastAsia="MS Mincho" w:hAnsi="Arial"/>
                <w:sz w:val="18"/>
              </w:rPr>
            </w:pPr>
          </w:p>
        </w:tc>
      </w:tr>
      <w:tr w:rsidR="00252311" w:rsidRPr="00A9584A" w14:paraId="316496F9" w14:textId="77777777" w:rsidTr="00AB210E">
        <w:trPr>
          <w:trHeight w:val="187"/>
          <w:jc w:val="center"/>
        </w:trPr>
        <w:tc>
          <w:tcPr>
            <w:tcW w:w="915" w:type="pct"/>
            <w:tcBorders>
              <w:top w:val="single" w:sz="4" w:space="0" w:color="auto"/>
              <w:bottom w:val="nil"/>
            </w:tcBorders>
          </w:tcPr>
          <w:p w14:paraId="1902FC96" w14:textId="77777777" w:rsidR="00252311" w:rsidRPr="00A9584A" w:rsidRDefault="00252311" w:rsidP="00AB210E">
            <w:pPr>
              <w:keepNext/>
              <w:keepLines/>
              <w:spacing w:after="0"/>
              <w:jc w:val="center"/>
              <w:rPr>
                <w:rFonts w:ascii="Arial" w:eastAsia="MS Mincho" w:hAnsi="Arial"/>
                <w:sz w:val="18"/>
              </w:rPr>
            </w:pPr>
          </w:p>
        </w:tc>
        <w:tc>
          <w:tcPr>
            <w:tcW w:w="502" w:type="pct"/>
          </w:tcPr>
          <w:p w14:paraId="22A0BCAB" w14:textId="77777777" w:rsidR="00252311" w:rsidRPr="00A9584A" w:rsidRDefault="00252311" w:rsidP="00AB210E">
            <w:pPr>
              <w:pStyle w:val="TAC"/>
              <w:rPr>
                <w:rFonts w:eastAsia="MS Mincho" w:cs="Arial"/>
              </w:rPr>
            </w:pPr>
            <w:r w:rsidRPr="00BA14F4">
              <w:t>15</w:t>
            </w:r>
          </w:p>
        </w:tc>
        <w:tc>
          <w:tcPr>
            <w:tcW w:w="630" w:type="pct"/>
          </w:tcPr>
          <w:p w14:paraId="0B72AC1D" w14:textId="05EBD4F9" w:rsidR="00252311" w:rsidRPr="00A9584A" w:rsidRDefault="00252311" w:rsidP="00AB210E">
            <w:pPr>
              <w:pStyle w:val="TAC"/>
              <w:rPr>
                <w:rFonts w:eastAsia="MS Mincho"/>
              </w:rPr>
            </w:pPr>
            <w:r w:rsidRPr="00A9584A">
              <w:t>-</w:t>
            </w:r>
            <w:del w:id="58" w:author="Alexander Sayenko" w:date="2025-07-08T10:53:00Z" w16du:dateUtc="2025-07-08T08:53:00Z">
              <w:r w:rsidRPr="00A9584A" w:rsidDel="00597CD8">
                <w:delText>100.0</w:delText>
              </w:r>
            </w:del>
            <w:ins w:id="59" w:author="Alexander Sayenko" w:date="2025-07-08T10:53:00Z" w16du:dateUtc="2025-07-08T08:53:00Z">
              <w:r w:rsidR="00597CD8">
                <w:t>99.5</w:t>
              </w:r>
            </w:ins>
          </w:p>
        </w:tc>
        <w:tc>
          <w:tcPr>
            <w:tcW w:w="630" w:type="pct"/>
          </w:tcPr>
          <w:p w14:paraId="49418CA8" w14:textId="0FED6550" w:rsidR="00252311" w:rsidRPr="00A9584A" w:rsidRDefault="00252311" w:rsidP="00AB210E">
            <w:pPr>
              <w:pStyle w:val="TAC"/>
              <w:rPr>
                <w:rFonts w:eastAsia="MS Mincho"/>
              </w:rPr>
            </w:pPr>
            <w:r w:rsidRPr="00A9584A">
              <w:t>-</w:t>
            </w:r>
            <w:del w:id="60" w:author="Alexander Sayenko" w:date="2025-07-08T10:54:00Z" w16du:dateUtc="2025-07-08T08:54:00Z">
              <w:r w:rsidRPr="00A9584A" w:rsidDel="00597CD8">
                <w:delText>96.8</w:delText>
              </w:r>
            </w:del>
            <w:ins w:id="61" w:author="Alexander Sayenko" w:date="2025-07-08T10:54:00Z" w16du:dateUtc="2025-07-08T08:54:00Z">
              <w:r w:rsidR="00597CD8">
                <w:t>96.3</w:t>
              </w:r>
            </w:ins>
          </w:p>
        </w:tc>
        <w:tc>
          <w:tcPr>
            <w:tcW w:w="776" w:type="pct"/>
          </w:tcPr>
          <w:p w14:paraId="72BDE4BE" w14:textId="284FC283" w:rsidR="00252311" w:rsidRPr="00A9584A" w:rsidRDefault="00252311" w:rsidP="00AB210E">
            <w:pPr>
              <w:pStyle w:val="TAC"/>
              <w:rPr>
                <w:rFonts w:eastAsia="MS Mincho"/>
              </w:rPr>
            </w:pPr>
            <w:r w:rsidRPr="00A9584A">
              <w:t>-</w:t>
            </w:r>
            <w:del w:id="62" w:author="Alexander Sayenko" w:date="2025-07-08T10:54:00Z" w16du:dateUtc="2025-07-08T08:54:00Z">
              <w:r w:rsidRPr="00A9584A" w:rsidDel="00597CD8">
                <w:delText>95.0</w:delText>
              </w:r>
            </w:del>
            <w:ins w:id="63" w:author="Alexander Sayenko" w:date="2025-07-08T10:54:00Z" w16du:dateUtc="2025-07-08T08:54:00Z">
              <w:r w:rsidR="00597CD8">
                <w:t>94.5</w:t>
              </w:r>
            </w:ins>
          </w:p>
        </w:tc>
        <w:tc>
          <w:tcPr>
            <w:tcW w:w="838" w:type="pct"/>
          </w:tcPr>
          <w:p w14:paraId="79FD3372" w14:textId="1D9E0AC2" w:rsidR="00252311" w:rsidRPr="00A9584A" w:rsidRDefault="00252311" w:rsidP="00AB210E">
            <w:pPr>
              <w:pStyle w:val="TAC"/>
              <w:rPr>
                <w:rFonts w:eastAsia="MS Mincho"/>
              </w:rPr>
            </w:pPr>
            <w:r w:rsidRPr="00A9584A">
              <w:t>-</w:t>
            </w:r>
            <w:del w:id="64" w:author="Alexander Sayenko" w:date="2025-07-08T10:54:00Z" w16du:dateUtc="2025-07-08T08:54:00Z">
              <w:r w:rsidRPr="00A9584A" w:rsidDel="00597CD8">
                <w:delText>93.8</w:delText>
              </w:r>
            </w:del>
            <w:ins w:id="65" w:author="Alexander Sayenko" w:date="2025-07-08T10:54:00Z" w16du:dateUtc="2025-07-08T08:54:00Z">
              <w:r w:rsidR="00597CD8">
                <w:t>93.3</w:t>
              </w:r>
            </w:ins>
          </w:p>
        </w:tc>
        <w:tc>
          <w:tcPr>
            <w:tcW w:w="709" w:type="pct"/>
            <w:tcBorders>
              <w:top w:val="single" w:sz="4" w:space="0" w:color="auto"/>
              <w:bottom w:val="nil"/>
            </w:tcBorders>
          </w:tcPr>
          <w:p w14:paraId="01ABA84F" w14:textId="77777777" w:rsidR="00252311" w:rsidRPr="00A9584A" w:rsidRDefault="00252311" w:rsidP="00AB210E">
            <w:pPr>
              <w:keepNext/>
              <w:keepLines/>
              <w:spacing w:after="0"/>
              <w:jc w:val="center"/>
              <w:rPr>
                <w:rFonts w:ascii="Arial" w:eastAsia="MS Mincho" w:hAnsi="Arial"/>
                <w:sz w:val="18"/>
              </w:rPr>
            </w:pPr>
          </w:p>
        </w:tc>
      </w:tr>
      <w:tr w:rsidR="00252311" w:rsidRPr="00A9584A" w14:paraId="4F618D34" w14:textId="77777777" w:rsidTr="00AB210E">
        <w:trPr>
          <w:trHeight w:val="187"/>
          <w:jc w:val="center"/>
        </w:trPr>
        <w:tc>
          <w:tcPr>
            <w:tcW w:w="915" w:type="pct"/>
            <w:tcBorders>
              <w:top w:val="nil"/>
              <w:bottom w:val="nil"/>
            </w:tcBorders>
          </w:tcPr>
          <w:p w14:paraId="7B0091BE" w14:textId="77777777" w:rsidR="00252311" w:rsidRPr="00A9584A" w:rsidRDefault="00252311" w:rsidP="00AB210E">
            <w:pPr>
              <w:keepNext/>
              <w:keepLines/>
              <w:spacing w:after="0"/>
              <w:jc w:val="center"/>
              <w:rPr>
                <w:rFonts w:ascii="Arial" w:eastAsia="MS Mincho" w:hAnsi="Arial"/>
                <w:sz w:val="18"/>
              </w:rPr>
            </w:pPr>
            <w:r>
              <w:rPr>
                <w:rFonts w:ascii="Arial" w:hAnsi="Arial" w:hint="eastAsia"/>
                <w:sz w:val="18"/>
                <w:lang w:eastAsia="zh-CN"/>
              </w:rPr>
              <w:t>n</w:t>
            </w:r>
            <w:r>
              <w:rPr>
                <w:rFonts w:ascii="Arial" w:hAnsi="Arial"/>
                <w:sz w:val="18"/>
                <w:lang w:eastAsia="zh-CN"/>
              </w:rPr>
              <w:t>256</w:t>
            </w:r>
          </w:p>
        </w:tc>
        <w:tc>
          <w:tcPr>
            <w:tcW w:w="502" w:type="pct"/>
          </w:tcPr>
          <w:p w14:paraId="5FE41B36" w14:textId="77777777" w:rsidR="00252311" w:rsidRPr="00A9584A" w:rsidRDefault="00252311" w:rsidP="00AB210E">
            <w:pPr>
              <w:keepNext/>
              <w:keepLines/>
              <w:spacing w:after="0"/>
              <w:jc w:val="center"/>
              <w:rPr>
                <w:rFonts w:ascii="Arial" w:eastAsia="MS Mincho" w:hAnsi="Arial" w:cs="Arial"/>
                <w:sz w:val="18"/>
              </w:rPr>
            </w:pPr>
            <w:r w:rsidRPr="00BA14F4">
              <w:t>30</w:t>
            </w:r>
          </w:p>
        </w:tc>
        <w:tc>
          <w:tcPr>
            <w:tcW w:w="630" w:type="pct"/>
          </w:tcPr>
          <w:p w14:paraId="4CF4C3C1" w14:textId="77777777" w:rsidR="00252311" w:rsidRPr="00A9584A" w:rsidRDefault="00252311" w:rsidP="00AB210E">
            <w:pPr>
              <w:keepNext/>
              <w:keepLines/>
              <w:spacing w:after="0"/>
              <w:jc w:val="center"/>
              <w:rPr>
                <w:rFonts w:ascii="Arial" w:eastAsia="MS Mincho" w:hAnsi="Arial"/>
                <w:sz w:val="18"/>
              </w:rPr>
            </w:pPr>
          </w:p>
        </w:tc>
        <w:tc>
          <w:tcPr>
            <w:tcW w:w="630" w:type="pct"/>
          </w:tcPr>
          <w:p w14:paraId="6506947C" w14:textId="528B01A3" w:rsidR="00252311" w:rsidRPr="00A9584A" w:rsidRDefault="00252311" w:rsidP="00AB210E">
            <w:pPr>
              <w:pStyle w:val="TAC"/>
              <w:rPr>
                <w:rFonts w:eastAsia="MS Mincho"/>
              </w:rPr>
            </w:pPr>
            <w:r w:rsidRPr="00A9584A">
              <w:t>-</w:t>
            </w:r>
            <w:del w:id="66" w:author="Alexander Sayenko" w:date="2025-07-08T10:54:00Z" w16du:dateUtc="2025-07-08T08:54:00Z">
              <w:r w:rsidRPr="00A9584A" w:rsidDel="00597CD8">
                <w:delText>97.1</w:delText>
              </w:r>
            </w:del>
            <w:ins w:id="67" w:author="Alexander Sayenko" w:date="2025-07-08T10:54:00Z" w16du:dateUtc="2025-07-08T08:54:00Z">
              <w:r w:rsidR="00597CD8">
                <w:t>96.6</w:t>
              </w:r>
            </w:ins>
          </w:p>
        </w:tc>
        <w:tc>
          <w:tcPr>
            <w:tcW w:w="776" w:type="pct"/>
          </w:tcPr>
          <w:p w14:paraId="487B3CED" w14:textId="11B6F885" w:rsidR="00252311" w:rsidRPr="00A9584A" w:rsidRDefault="00252311" w:rsidP="00AB210E">
            <w:pPr>
              <w:pStyle w:val="TAC"/>
              <w:rPr>
                <w:rFonts w:eastAsia="MS Mincho"/>
              </w:rPr>
            </w:pPr>
            <w:r w:rsidRPr="00A9584A">
              <w:t>-</w:t>
            </w:r>
            <w:del w:id="68" w:author="Alexander Sayenko" w:date="2025-07-08T10:54:00Z" w16du:dateUtc="2025-07-08T08:54:00Z">
              <w:r w:rsidRPr="00A9584A" w:rsidDel="00597CD8">
                <w:delText>95.1</w:delText>
              </w:r>
            </w:del>
            <w:ins w:id="69" w:author="Alexander Sayenko" w:date="2025-07-08T10:54:00Z" w16du:dateUtc="2025-07-08T08:54:00Z">
              <w:r w:rsidR="00597CD8">
                <w:t>94.6</w:t>
              </w:r>
            </w:ins>
          </w:p>
        </w:tc>
        <w:tc>
          <w:tcPr>
            <w:tcW w:w="838" w:type="pct"/>
          </w:tcPr>
          <w:p w14:paraId="3ADD2ECF" w14:textId="2655CAE4" w:rsidR="00252311" w:rsidRPr="00A9584A" w:rsidRDefault="00252311" w:rsidP="00AB210E">
            <w:pPr>
              <w:pStyle w:val="TAC"/>
              <w:rPr>
                <w:rFonts w:eastAsia="MS Mincho"/>
              </w:rPr>
            </w:pPr>
            <w:r w:rsidRPr="00A9584A">
              <w:t>-</w:t>
            </w:r>
            <w:del w:id="70" w:author="Alexander Sayenko" w:date="2025-07-08T10:55:00Z" w16du:dateUtc="2025-07-08T08:55:00Z">
              <w:r w:rsidRPr="00A9584A" w:rsidDel="00597CD8">
                <w:delText>94.0</w:delText>
              </w:r>
            </w:del>
            <w:ins w:id="71" w:author="Alexander Sayenko" w:date="2025-07-08T10:55:00Z" w16du:dateUtc="2025-07-08T08:55:00Z">
              <w:r w:rsidR="00597CD8">
                <w:t>93.5</w:t>
              </w:r>
            </w:ins>
          </w:p>
        </w:tc>
        <w:tc>
          <w:tcPr>
            <w:tcW w:w="709" w:type="pct"/>
            <w:tcBorders>
              <w:top w:val="nil"/>
              <w:bottom w:val="nil"/>
            </w:tcBorders>
          </w:tcPr>
          <w:p w14:paraId="52598574" w14:textId="77777777" w:rsidR="00252311" w:rsidRPr="00A9584A" w:rsidRDefault="00252311" w:rsidP="00AB210E">
            <w:pPr>
              <w:keepNext/>
              <w:keepLines/>
              <w:spacing w:after="0"/>
              <w:jc w:val="center"/>
              <w:rPr>
                <w:rFonts w:ascii="Arial" w:eastAsia="MS Mincho" w:hAnsi="Arial"/>
                <w:sz w:val="18"/>
              </w:rPr>
            </w:pPr>
            <w:r>
              <w:rPr>
                <w:rFonts w:ascii="Arial" w:hAnsi="Arial" w:hint="eastAsia"/>
                <w:sz w:val="18"/>
                <w:lang w:eastAsia="zh-CN"/>
              </w:rPr>
              <w:t>F</w:t>
            </w:r>
            <w:r>
              <w:rPr>
                <w:rFonts w:ascii="Arial" w:hAnsi="Arial"/>
                <w:sz w:val="18"/>
                <w:lang w:eastAsia="zh-CN"/>
              </w:rPr>
              <w:t>DD</w:t>
            </w:r>
          </w:p>
        </w:tc>
      </w:tr>
      <w:tr w:rsidR="00252311" w:rsidRPr="00A9584A" w14:paraId="5AB1E7AC" w14:textId="77777777" w:rsidTr="00AB210E">
        <w:trPr>
          <w:trHeight w:val="187"/>
          <w:jc w:val="center"/>
        </w:trPr>
        <w:tc>
          <w:tcPr>
            <w:tcW w:w="915" w:type="pct"/>
            <w:tcBorders>
              <w:top w:val="nil"/>
              <w:bottom w:val="single" w:sz="4" w:space="0" w:color="auto"/>
            </w:tcBorders>
          </w:tcPr>
          <w:p w14:paraId="6C72EA77" w14:textId="77777777" w:rsidR="00252311" w:rsidRPr="00A9584A" w:rsidRDefault="00252311" w:rsidP="00AB210E">
            <w:pPr>
              <w:keepNext/>
              <w:keepLines/>
              <w:spacing w:after="0"/>
              <w:jc w:val="center"/>
              <w:rPr>
                <w:rFonts w:ascii="Arial" w:eastAsia="MS Mincho" w:hAnsi="Arial"/>
                <w:sz w:val="18"/>
              </w:rPr>
            </w:pPr>
          </w:p>
        </w:tc>
        <w:tc>
          <w:tcPr>
            <w:tcW w:w="502" w:type="pct"/>
          </w:tcPr>
          <w:p w14:paraId="0F99CAA0" w14:textId="77777777" w:rsidR="00252311" w:rsidRPr="00A9584A" w:rsidRDefault="00252311" w:rsidP="00AB210E">
            <w:pPr>
              <w:keepNext/>
              <w:keepLines/>
              <w:spacing w:after="0"/>
              <w:jc w:val="center"/>
              <w:rPr>
                <w:rFonts w:ascii="Arial" w:eastAsia="MS Mincho" w:hAnsi="Arial" w:cs="Arial"/>
                <w:sz w:val="18"/>
              </w:rPr>
            </w:pPr>
            <w:r w:rsidRPr="00BA14F4">
              <w:t>60</w:t>
            </w:r>
          </w:p>
        </w:tc>
        <w:tc>
          <w:tcPr>
            <w:tcW w:w="630" w:type="pct"/>
          </w:tcPr>
          <w:p w14:paraId="19FF051D" w14:textId="77777777" w:rsidR="00252311" w:rsidRPr="00A9584A" w:rsidRDefault="00252311" w:rsidP="00AB210E">
            <w:pPr>
              <w:keepNext/>
              <w:keepLines/>
              <w:spacing w:after="0"/>
              <w:jc w:val="center"/>
              <w:rPr>
                <w:rFonts w:ascii="Arial" w:eastAsia="MS Mincho" w:hAnsi="Arial"/>
                <w:sz w:val="18"/>
              </w:rPr>
            </w:pPr>
          </w:p>
        </w:tc>
        <w:tc>
          <w:tcPr>
            <w:tcW w:w="630" w:type="pct"/>
          </w:tcPr>
          <w:p w14:paraId="6773EAB8" w14:textId="534F9657" w:rsidR="00252311" w:rsidRPr="00A9584A" w:rsidRDefault="00252311" w:rsidP="00AB210E">
            <w:pPr>
              <w:pStyle w:val="TAC"/>
              <w:rPr>
                <w:rFonts w:eastAsia="MS Mincho"/>
              </w:rPr>
            </w:pPr>
            <w:r w:rsidRPr="00A9584A">
              <w:rPr>
                <w:rFonts w:hint="eastAsia"/>
              </w:rPr>
              <w:t>-</w:t>
            </w:r>
            <w:del w:id="72" w:author="Alexander Sayenko" w:date="2025-07-08T10:55:00Z" w16du:dateUtc="2025-07-08T08:55:00Z">
              <w:r w:rsidRPr="00A9584A" w:rsidDel="00597CD8">
                <w:rPr>
                  <w:rFonts w:hint="eastAsia"/>
                </w:rPr>
                <w:delText>97.5</w:delText>
              </w:r>
            </w:del>
            <w:ins w:id="73" w:author="Alexander Sayenko" w:date="2025-07-08T10:55:00Z" w16du:dateUtc="2025-07-08T08:55:00Z">
              <w:r w:rsidR="00597CD8">
                <w:t>97</w:t>
              </w:r>
            </w:ins>
          </w:p>
        </w:tc>
        <w:tc>
          <w:tcPr>
            <w:tcW w:w="776" w:type="pct"/>
          </w:tcPr>
          <w:p w14:paraId="65009618" w14:textId="552C4B95" w:rsidR="00252311" w:rsidRPr="00A9584A" w:rsidRDefault="00252311" w:rsidP="00AB210E">
            <w:pPr>
              <w:pStyle w:val="TAC"/>
              <w:rPr>
                <w:rFonts w:eastAsia="MS Mincho"/>
              </w:rPr>
            </w:pPr>
            <w:r w:rsidRPr="00A9584A">
              <w:t>-</w:t>
            </w:r>
            <w:del w:id="74" w:author="Alexander Sayenko" w:date="2025-07-08T10:55:00Z" w16du:dateUtc="2025-07-08T08:55:00Z">
              <w:r w:rsidRPr="00A9584A" w:rsidDel="00597CD8">
                <w:delText>95.4</w:delText>
              </w:r>
            </w:del>
            <w:ins w:id="75" w:author="Alexander Sayenko" w:date="2025-07-08T10:55:00Z" w16du:dateUtc="2025-07-08T08:55:00Z">
              <w:r w:rsidR="00597CD8">
                <w:t>94.9</w:t>
              </w:r>
            </w:ins>
          </w:p>
        </w:tc>
        <w:tc>
          <w:tcPr>
            <w:tcW w:w="838" w:type="pct"/>
          </w:tcPr>
          <w:p w14:paraId="628AFD38" w14:textId="54B1A07D" w:rsidR="00252311" w:rsidRPr="00A9584A" w:rsidRDefault="00252311" w:rsidP="00AB210E">
            <w:pPr>
              <w:pStyle w:val="TAC"/>
              <w:rPr>
                <w:rFonts w:eastAsia="MS Mincho"/>
              </w:rPr>
            </w:pPr>
            <w:r w:rsidRPr="00A9584A">
              <w:t>-</w:t>
            </w:r>
            <w:del w:id="76" w:author="Alexander Sayenko" w:date="2025-07-08T10:55:00Z" w16du:dateUtc="2025-07-08T08:55:00Z">
              <w:r w:rsidRPr="00A9584A" w:rsidDel="00597CD8">
                <w:delText>94.2</w:delText>
              </w:r>
            </w:del>
            <w:ins w:id="77" w:author="Alexander Sayenko" w:date="2025-07-08T10:55:00Z" w16du:dateUtc="2025-07-08T08:55:00Z">
              <w:r w:rsidR="00597CD8">
                <w:t>93.7</w:t>
              </w:r>
            </w:ins>
          </w:p>
        </w:tc>
        <w:tc>
          <w:tcPr>
            <w:tcW w:w="709" w:type="pct"/>
            <w:tcBorders>
              <w:top w:val="nil"/>
              <w:bottom w:val="single" w:sz="4" w:space="0" w:color="auto"/>
            </w:tcBorders>
          </w:tcPr>
          <w:p w14:paraId="092139C5" w14:textId="77777777" w:rsidR="00252311" w:rsidRPr="00A9584A" w:rsidRDefault="00252311" w:rsidP="00AB210E">
            <w:pPr>
              <w:keepNext/>
              <w:keepLines/>
              <w:spacing w:after="0"/>
              <w:jc w:val="center"/>
              <w:rPr>
                <w:rFonts w:ascii="Arial" w:eastAsia="MS Mincho" w:hAnsi="Arial"/>
                <w:sz w:val="18"/>
              </w:rPr>
            </w:pPr>
          </w:p>
        </w:tc>
      </w:tr>
    </w:tbl>
    <w:p w14:paraId="761198A8" w14:textId="77777777" w:rsidR="00252311" w:rsidRDefault="00252311" w:rsidP="00252311"/>
    <w:p w14:paraId="1C1A69CF" w14:textId="77777777" w:rsidR="00252311" w:rsidRDefault="00252311" w:rsidP="00252311">
      <w:pPr>
        <w:pStyle w:val="TH"/>
      </w:pPr>
      <w:r w:rsidRPr="00A9584A">
        <w:lastRenderedPageBreak/>
        <w:t>Table 7.4.3.</w:t>
      </w:r>
      <w:r>
        <w:t>2.</w:t>
      </w:r>
      <w:r w:rsidRPr="00A9584A">
        <w:t>2-</w:t>
      </w:r>
      <w:r>
        <w:t>2</w:t>
      </w:r>
      <w:r w:rsidRPr="00A9584A">
        <w:t xml:space="preserve">: </w:t>
      </w:r>
      <w:r w:rsidRPr="00BA11BF">
        <w:t>Uplink configuration for reference sensitivity</w:t>
      </w:r>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9"/>
        <w:gridCol w:w="587"/>
        <w:gridCol w:w="736"/>
        <w:gridCol w:w="736"/>
        <w:gridCol w:w="907"/>
        <w:gridCol w:w="979"/>
        <w:gridCol w:w="829"/>
      </w:tblGrid>
      <w:tr w:rsidR="00252311" w:rsidRPr="00A9584A" w14:paraId="5DD69050" w14:textId="77777777" w:rsidTr="00AB210E">
        <w:trPr>
          <w:trHeight w:val="187"/>
          <w:tblHeader/>
          <w:jc w:val="center"/>
        </w:trPr>
        <w:tc>
          <w:tcPr>
            <w:tcW w:w="5000" w:type="pct"/>
            <w:gridSpan w:val="7"/>
            <w:tcBorders>
              <w:bottom w:val="single" w:sz="4" w:space="0" w:color="auto"/>
            </w:tcBorders>
          </w:tcPr>
          <w:p w14:paraId="3C59D895" w14:textId="77777777" w:rsidR="00252311" w:rsidRPr="00A9584A" w:rsidRDefault="00252311" w:rsidP="00AB210E">
            <w:pPr>
              <w:keepNext/>
              <w:keepLines/>
              <w:spacing w:after="0"/>
              <w:jc w:val="center"/>
              <w:rPr>
                <w:rFonts w:ascii="Arial" w:eastAsia="MS Mincho" w:hAnsi="Arial"/>
                <w:b/>
                <w:sz w:val="18"/>
              </w:rPr>
            </w:pPr>
            <w:r w:rsidRPr="00A9584A">
              <w:rPr>
                <w:rFonts w:ascii="Arial" w:eastAsia="MS Mincho" w:hAnsi="Arial"/>
                <w:b/>
                <w:sz w:val="18"/>
              </w:rPr>
              <w:t>Operating band / SCS / Channel bandwidth / Duplex-mode</w:t>
            </w:r>
          </w:p>
        </w:tc>
      </w:tr>
      <w:tr w:rsidR="00252311" w:rsidRPr="00A9584A" w14:paraId="67DD4D53" w14:textId="77777777" w:rsidTr="00AB210E">
        <w:trPr>
          <w:trHeight w:val="187"/>
          <w:tblHeader/>
          <w:jc w:val="center"/>
        </w:trPr>
        <w:tc>
          <w:tcPr>
            <w:tcW w:w="915" w:type="pct"/>
            <w:tcBorders>
              <w:bottom w:val="single" w:sz="4" w:space="0" w:color="auto"/>
            </w:tcBorders>
            <w:vAlign w:val="center"/>
          </w:tcPr>
          <w:p w14:paraId="0B6B3225" w14:textId="77777777" w:rsidR="00252311" w:rsidRPr="00A9584A" w:rsidRDefault="00252311" w:rsidP="00AB210E">
            <w:pPr>
              <w:keepNext/>
              <w:keepLines/>
              <w:spacing w:after="0"/>
              <w:jc w:val="center"/>
              <w:rPr>
                <w:rFonts w:ascii="Arial" w:eastAsia="MS Mincho" w:hAnsi="Arial"/>
                <w:b/>
                <w:sz w:val="18"/>
              </w:rPr>
            </w:pPr>
            <w:r>
              <w:rPr>
                <w:rFonts w:ascii="Arial" w:eastAsia="MS Mincho" w:hAnsi="Arial"/>
                <w:b/>
                <w:sz w:val="18"/>
              </w:rPr>
              <w:t>NTN satellite b</w:t>
            </w:r>
            <w:r w:rsidRPr="00A9584A">
              <w:rPr>
                <w:rFonts w:ascii="Arial" w:eastAsia="MS Mincho" w:hAnsi="Arial"/>
                <w:b/>
                <w:sz w:val="18"/>
              </w:rPr>
              <w:t>and</w:t>
            </w:r>
            <w:r>
              <w:rPr>
                <w:rFonts w:ascii="Arial" w:eastAsia="MS Mincho" w:hAnsi="Arial"/>
                <w:b/>
                <w:sz w:val="18"/>
              </w:rPr>
              <w:t xml:space="preserve"> #</w:t>
            </w:r>
          </w:p>
        </w:tc>
        <w:tc>
          <w:tcPr>
            <w:tcW w:w="502" w:type="pct"/>
            <w:vAlign w:val="center"/>
          </w:tcPr>
          <w:p w14:paraId="2A6F6A31" w14:textId="77777777" w:rsidR="00252311" w:rsidRPr="00A9584A" w:rsidRDefault="00252311" w:rsidP="00AB210E">
            <w:pPr>
              <w:keepNext/>
              <w:keepLines/>
              <w:spacing w:after="0"/>
              <w:jc w:val="center"/>
              <w:rPr>
                <w:rFonts w:ascii="Arial" w:eastAsia="MS Mincho" w:hAnsi="Arial"/>
                <w:b/>
                <w:sz w:val="18"/>
              </w:rPr>
            </w:pPr>
            <w:r w:rsidRPr="00A9584A">
              <w:rPr>
                <w:rFonts w:ascii="Arial" w:eastAsia="MS Mincho" w:hAnsi="Arial"/>
                <w:b/>
                <w:sz w:val="18"/>
              </w:rPr>
              <w:t>SCS kHz</w:t>
            </w:r>
          </w:p>
        </w:tc>
        <w:tc>
          <w:tcPr>
            <w:tcW w:w="630" w:type="pct"/>
            <w:vAlign w:val="center"/>
          </w:tcPr>
          <w:p w14:paraId="0F49AED9" w14:textId="77777777" w:rsidR="00252311" w:rsidRPr="00A9584A" w:rsidRDefault="00252311" w:rsidP="00AB210E">
            <w:pPr>
              <w:keepNext/>
              <w:keepLines/>
              <w:spacing w:after="0"/>
              <w:jc w:val="center"/>
              <w:rPr>
                <w:rFonts w:ascii="Arial" w:eastAsia="MS Mincho" w:hAnsi="Arial"/>
                <w:b/>
                <w:sz w:val="18"/>
              </w:rPr>
            </w:pPr>
            <w:r w:rsidRPr="00A9584A">
              <w:rPr>
                <w:rFonts w:ascii="Arial" w:eastAsia="MS Mincho" w:hAnsi="Arial"/>
                <w:b/>
                <w:sz w:val="18"/>
              </w:rPr>
              <w:t>5</w:t>
            </w:r>
          </w:p>
          <w:p w14:paraId="18C57488" w14:textId="77777777" w:rsidR="00252311" w:rsidRPr="00A9584A" w:rsidRDefault="00252311" w:rsidP="00AB210E">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630" w:type="pct"/>
            <w:vAlign w:val="center"/>
          </w:tcPr>
          <w:p w14:paraId="6A1433A3" w14:textId="77777777" w:rsidR="00252311" w:rsidRPr="00A9584A" w:rsidRDefault="00252311" w:rsidP="00AB210E">
            <w:pPr>
              <w:keepNext/>
              <w:keepLines/>
              <w:spacing w:after="0"/>
              <w:jc w:val="center"/>
              <w:rPr>
                <w:rFonts w:ascii="Arial" w:eastAsia="MS Mincho" w:hAnsi="Arial"/>
                <w:b/>
                <w:sz w:val="18"/>
              </w:rPr>
            </w:pPr>
            <w:r w:rsidRPr="00A9584A">
              <w:rPr>
                <w:rFonts w:ascii="Arial" w:eastAsia="MS Mincho" w:hAnsi="Arial"/>
                <w:b/>
                <w:sz w:val="18"/>
              </w:rPr>
              <w:t>10</w:t>
            </w:r>
          </w:p>
          <w:p w14:paraId="240DD0D4" w14:textId="77777777" w:rsidR="00252311" w:rsidRPr="00A9584A" w:rsidRDefault="00252311" w:rsidP="00AB210E">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776" w:type="pct"/>
            <w:vAlign w:val="center"/>
          </w:tcPr>
          <w:p w14:paraId="41111BF9" w14:textId="77777777" w:rsidR="00252311" w:rsidRPr="00A9584A" w:rsidRDefault="00252311" w:rsidP="00AB210E">
            <w:pPr>
              <w:keepNext/>
              <w:keepLines/>
              <w:spacing w:after="0"/>
              <w:jc w:val="center"/>
              <w:rPr>
                <w:rFonts w:ascii="Arial" w:eastAsia="MS Mincho" w:hAnsi="Arial"/>
                <w:b/>
                <w:sz w:val="18"/>
              </w:rPr>
            </w:pPr>
            <w:r w:rsidRPr="00A9584A">
              <w:rPr>
                <w:rFonts w:ascii="Arial" w:eastAsia="MS Mincho" w:hAnsi="Arial"/>
                <w:b/>
                <w:sz w:val="18"/>
              </w:rPr>
              <w:t>15</w:t>
            </w:r>
          </w:p>
          <w:p w14:paraId="486AF9D2" w14:textId="77777777" w:rsidR="00252311" w:rsidRPr="00A9584A" w:rsidRDefault="00252311" w:rsidP="00AB210E">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838" w:type="pct"/>
            <w:vAlign w:val="center"/>
          </w:tcPr>
          <w:p w14:paraId="4AFEC960" w14:textId="77777777" w:rsidR="00252311" w:rsidRPr="00A9584A" w:rsidRDefault="00252311" w:rsidP="00AB210E">
            <w:pPr>
              <w:keepNext/>
              <w:keepLines/>
              <w:spacing w:after="0"/>
              <w:jc w:val="center"/>
              <w:rPr>
                <w:rFonts w:ascii="Arial" w:eastAsia="MS Mincho" w:hAnsi="Arial"/>
                <w:b/>
                <w:sz w:val="18"/>
              </w:rPr>
            </w:pPr>
            <w:r w:rsidRPr="00A9584A">
              <w:rPr>
                <w:rFonts w:ascii="Arial" w:eastAsia="MS Mincho" w:hAnsi="Arial"/>
                <w:b/>
                <w:sz w:val="18"/>
              </w:rPr>
              <w:t>20</w:t>
            </w:r>
          </w:p>
          <w:p w14:paraId="2B804AC8" w14:textId="77777777" w:rsidR="00252311" w:rsidRPr="00A9584A" w:rsidRDefault="00252311" w:rsidP="00AB210E">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709" w:type="pct"/>
            <w:tcBorders>
              <w:bottom w:val="single" w:sz="4" w:space="0" w:color="auto"/>
            </w:tcBorders>
            <w:vAlign w:val="center"/>
          </w:tcPr>
          <w:p w14:paraId="73C1AB80" w14:textId="77777777" w:rsidR="00252311" w:rsidRPr="00A9584A" w:rsidRDefault="00252311" w:rsidP="00AB210E">
            <w:pPr>
              <w:keepNext/>
              <w:keepLines/>
              <w:spacing w:after="0"/>
              <w:jc w:val="center"/>
              <w:rPr>
                <w:rFonts w:ascii="Arial" w:eastAsia="MS Mincho" w:hAnsi="Arial"/>
                <w:b/>
                <w:sz w:val="18"/>
              </w:rPr>
            </w:pPr>
            <w:r w:rsidRPr="00A9584A">
              <w:rPr>
                <w:rFonts w:ascii="Arial" w:eastAsia="MS Mincho" w:hAnsi="Arial"/>
                <w:b/>
                <w:sz w:val="18"/>
              </w:rPr>
              <w:t>Duplex Mode</w:t>
            </w:r>
          </w:p>
        </w:tc>
      </w:tr>
      <w:tr w:rsidR="00252311" w:rsidRPr="00A9584A" w14:paraId="4F8C05A3" w14:textId="77777777" w:rsidTr="00AB210E">
        <w:trPr>
          <w:trHeight w:val="187"/>
          <w:jc w:val="center"/>
        </w:trPr>
        <w:tc>
          <w:tcPr>
            <w:tcW w:w="915" w:type="pct"/>
            <w:tcBorders>
              <w:bottom w:val="nil"/>
            </w:tcBorders>
          </w:tcPr>
          <w:p w14:paraId="2FEC64B6" w14:textId="77777777" w:rsidR="00252311" w:rsidRPr="00A9584A" w:rsidRDefault="00252311" w:rsidP="00AB210E">
            <w:pPr>
              <w:keepNext/>
              <w:keepLines/>
              <w:spacing w:after="0"/>
              <w:jc w:val="center"/>
              <w:rPr>
                <w:rFonts w:ascii="Arial" w:eastAsia="MS Mincho" w:hAnsi="Arial"/>
                <w:sz w:val="18"/>
              </w:rPr>
            </w:pPr>
          </w:p>
        </w:tc>
        <w:tc>
          <w:tcPr>
            <w:tcW w:w="502" w:type="pct"/>
          </w:tcPr>
          <w:p w14:paraId="1AE061C0" w14:textId="77777777" w:rsidR="00252311" w:rsidRPr="00A9584A" w:rsidRDefault="00252311" w:rsidP="00AB210E">
            <w:pPr>
              <w:keepNext/>
              <w:keepLines/>
              <w:spacing w:after="0"/>
              <w:jc w:val="center"/>
              <w:rPr>
                <w:rFonts w:ascii="Arial" w:eastAsia="MS Mincho" w:hAnsi="Arial" w:cs="Arial"/>
                <w:sz w:val="18"/>
              </w:rPr>
            </w:pPr>
            <w:r w:rsidRPr="00A9584A">
              <w:rPr>
                <w:rFonts w:ascii="Arial" w:eastAsia="MS Mincho" w:hAnsi="Arial" w:cs="Arial"/>
                <w:sz w:val="18"/>
              </w:rPr>
              <w:t>15</w:t>
            </w:r>
          </w:p>
        </w:tc>
        <w:tc>
          <w:tcPr>
            <w:tcW w:w="630" w:type="pct"/>
          </w:tcPr>
          <w:p w14:paraId="2D12CF1A" w14:textId="77777777" w:rsidR="00252311" w:rsidRPr="00A9584A" w:rsidRDefault="00252311" w:rsidP="00AB210E">
            <w:pPr>
              <w:keepNext/>
              <w:keepLines/>
              <w:spacing w:after="0"/>
              <w:jc w:val="center"/>
              <w:rPr>
                <w:rFonts w:ascii="Arial" w:eastAsia="MS Mincho" w:hAnsi="Arial"/>
                <w:sz w:val="18"/>
              </w:rPr>
            </w:pPr>
            <w:r>
              <w:rPr>
                <w:rFonts w:ascii="Arial" w:eastAsia="MS Mincho" w:hAnsi="Arial"/>
                <w:sz w:val="18"/>
              </w:rPr>
              <w:t>25</w:t>
            </w:r>
          </w:p>
        </w:tc>
        <w:tc>
          <w:tcPr>
            <w:tcW w:w="630" w:type="pct"/>
          </w:tcPr>
          <w:p w14:paraId="459FF5CE" w14:textId="77777777" w:rsidR="00252311" w:rsidRPr="00A9584A" w:rsidRDefault="00252311" w:rsidP="00AB210E">
            <w:pPr>
              <w:keepNext/>
              <w:keepLines/>
              <w:spacing w:after="0"/>
              <w:jc w:val="center"/>
              <w:rPr>
                <w:rFonts w:ascii="Arial" w:eastAsia="MS Mincho" w:hAnsi="Arial"/>
                <w:sz w:val="18"/>
              </w:rPr>
            </w:pPr>
            <w:r>
              <w:rPr>
                <w:rFonts w:ascii="Arial" w:eastAsia="MS Mincho" w:hAnsi="Arial"/>
                <w:sz w:val="18"/>
              </w:rPr>
              <w:t>50</w:t>
            </w:r>
          </w:p>
        </w:tc>
        <w:tc>
          <w:tcPr>
            <w:tcW w:w="776" w:type="pct"/>
          </w:tcPr>
          <w:p w14:paraId="24A5C61D" w14:textId="77777777" w:rsidR="00252311" w:rsidRPr="00A9584A" w:rsidRDefault="00252311" w:rsidP="00AB210E">
            <w:pPr>
              <w:keepNext/>
              <w:keepLines/>
              <w:spacing w:after="0"/>
              <w:jc w:val="center"/>
              <w:rPr>
                <w:rFonts w:ascii="Arial" w:eastAsia="MS Mincho" w:hAnsi="Arial"/>
                <w:sz w:val="18"/>
              </w:rPr>
            </w:pPr>
            <w:r>
              <w:rPr>
                <w:rFonts w:ascii="Arial" w:eastAsia="MS Mincho" w:hAnsi="Arial"/>
                <w:sz w:val="18"/>
              </w:rPr>
              <w:t>75</w:t>
            </w:r>
          </w:p>
        </w:tc>
        <w:tc>
          <w:tcPr>
            <w:tcW w:w="838" w:type="pct"/>
          </w:tcPr>
          <w:p w14:paraId="06AE1E0E" w14:textId="77777777" w:rsidR="00252311" w:rsidRPr="00A9584A" w:rsidRDefault="00252311" w:rsidP="00AB210E">
            <w:pPr>
              <w:keepNext/>
              <w:keepLines/>
              <w:spacing w:after="0"/>
              <w:jc w:val="center"/>
              <w:rPr>
                <w:rFonts w:ascii="Arial" w:eastAsia="MS Mincho" w:hAnsi="Arial"/>
                <w:sz w:val="18"/>
              </w:rPr>
            </w:pPr>
            <w:r>
              <w:rPr>
                <w:rFonts w:ascii="Arial" w:eastAsia="MS Mincho" w:hAnsi="Arial"/>
                <w:sz w:val="18"/>
              </w:rPr>
              <w:t>100</w:t>
            </w:r>
          </w:p>
        </w:tc>
        <w:tc>
          <w:tcPr>
            <w:tcW w:w="709" w:type="pct"/>
            <w:tcBorders>
              <w:bottom w:val="nil"/>
            </w:tcBorders>
          </w:tcPr>
          <w:p w14:paraId="60C3B88E" w14:textId="77777777" w:rsidR="00252311" w:rsidRPr="00A9584A" w:rsidRDefault="00252311" w:rsidP="00AB210E">
            <w:pPr>
              <w:keepNext/>
              <w:keepLines/>
              <w:spacing w:after="0"/>
              <w:jc w:val="center"/>
              <w:rPr>
                <w:rFonts w:ascii="Arial" w:eastAsia="MS Mincho" w:hAnsi="Arial"/>
                <w:sz w:val="18"/>
              </w:rPr>
            </w:pPr>
          </w:p>
        </w:tc>
      </w:tr>
      <w:tr w:rsidR="00252311" w:rsidRPr="00A9584A" w14:paraId="7C91EB18" w14:textId="77777777" w:rsidTr="00AB210E">
        <w:trPr>
          <w:trHeight w:val="187"/>
          <w:jc w:val="center"/>
        </w:trPr>
        <w:tc>
          <w:tcPr>
            <w:tcW w:w="915" w:type="pct"/>
            <w:tcBorders>
              <w:top w:val="nil"/>
              <w:bottom w:val="nil"/>
            </w:tcBorders>
          </w:tcPr>
          <w:p w14:paraId="49C12730" w14:textId="77777777" w:rsidR="00252311" w:rsidRPr="00A9584A" w:rsidRDefault="00252311" w:rsidP="00AB210E">
            <w:pPr>
              <w:keepNext/>
              <w:keepLines/>
              <w:spacing w:after="0"/>
              <w:jc w:val="center"/>
              <w:rPr>
                <w:rFonts w:ascii="Arial" w:eastAsia="MS Mincho" w:hAnsi="Arial"/>
                <w:sz w:val="18"/>
              </w:rPr>
            </w:pPr>
            <w:r w:rsidRPr="00A9584A">
              <w:rPr>
                <w:rFonts w:ascii="Arial" w:eastAsia="MS Mincho" w:hAnsi="Arial"/>
                <w:sz w:val="18"/>
              </w:rPr>
              <w:t>n255</w:t>
            </w:r>
          </w:p>
        </w:tc>
        <w:tc>
          <w:tcPr>
            <w:tcW w:w="502" w:type="pct"/>
          </w:tcPr>
          <w:p w14:paraId="120948A3" w14:textId="77777777" w:rsidR="00252311" w:rsidRPr="00A9584A" w:rsidRDefault="00252311" w:rsidP="00AB210E">
            <w:pPr>
              <w:keepNext/>
              <w:keepLines/>
              <w:spacing w:after="0"/>
              <w:jc w:val="center"/>
              <w:rPr>
                <w:rFonts w:ascii="Arial" w:eastAsia="MS Mincho" w:hAnsi="Arial" w:cs="Arial"/>
                <w:sz w:val="18"/>
              </w:rPr>
            </w:pPr>
            <w:r w:rsidRPr="00A9584A">
              <w:rPr>
                <w:rFonts w:ascii="Arial" w:eastAsia="MS Mincho" w:hAnsi="Arial" w:cs="Arial"/>
                <w:sz w:val="18"/>
              </w:rPr>
              <w:t>30</w:t>
            </w:r>
          </w:p>
        </w:tc>
        <w:tc>
          <w:tcPr>
            <w:tcW w:w="630" w:type="pct"/>
          </w:tcPr>
          <w:p w14:paraId="093453C9" w14:textId="77777777" w:rsidR="00252311" w:rsidRPr="00A9584A" w:rsidRDefault="00252311" w:rsidP="00AB210E">
            <w:pPr>
              <w:keepNext/>
              <w:keepLines/>
              <w:spacing w:after="0"/>
              <w:jc w:val="center"/>
              <w:rPr>
                <w:rFonts w:ascii="Arial" w:eastAsia="MS Mincho" w:hAnsi="Arial"/>
                <w:sz w:val="18"/>
              </w:rPr>
            </w:pPr>
          </w:p>
        </w:tc>
        <w:tc>
          <w:tcPr>
            <w:tcW w:w="630" w:type="pct"/>
          </w:tcPr>
          <w:p w14:paraId="377EECD5" w14:textId="77777777" w:rsidR="00252311" w:rsidRPr="00A9584A" w:rsidRDefault="00252311" w:rsidP="00AB210E">
            <w:pPr>
              <w:keepNext/>
              <w:keepLines/>
              <w:spacing w:after="0"/>
              <w:jc w:val="center"/>
              <w:rPr>
                <w:rFonts w:ascii="Arial" w:eastAsia="MS Mincho" w:hAnsi="Arial"/>
                <w:sz w:val="18"/>
              </w:rPr>
            </w:pPr>
            <w:r>
              <w:rPr>
                <w:rFonts w:ascii="Arial" w:eastAsia="MS Mincho" w:hAnsi="Arial"/>
                <w:sz w:val="18"/>
              </w:rPr>
              <w:t>24</w:t>
            </w:r>
          </w:p>
        </w:tc>
        <w:tc>
          <w:tcPr>
            <w:tcW w:w="776" w:type="pct"/>
          </w:tcPr>
          <w:p w14:paraId="1B5084AB" w14:textId="77777777" w:rsidR="00252311" w:rsidRPr="00A9584A" w:rsidRDefault="00252311" w:rsidP="00AB210E">
            <w:pPr>
              <w:keepNext/>
              <w:keepLines/>
              <w:spacing w:after="0"/>
              <w:jc w:val="center"/>
              <w:rPr>
                <w:rFonts w:ascii="Arial" w:eastAsia="MS Mincho" w:hAnsi="Arial"/>
                <w:sz w:val="18"/>
              </w:rPr>
            </w:pPr>
            <w:r>
              <w:rPr>
                <w:rFonts w:ascii="Arial" w:eastAsia="MS Mincho" w:hAnsi="Arial"/>
                <w:sz w:val="18"/>
              </w:rPr>
              <w:t>36</w:t>
            </w:r>
          </w:p>
        </w:tc>
        <w:tc>
          <w:tcPr>
            <w:tcW w:w="838" w:type="pct"/>
          </w:tcPr>
          <w:p w14:paraId="7AFE4D10" w14:textId="77777777" w:rsidR="00252311" w:rsidRPr="00A9584A" w:rsidRDefault="00252311" w:rsidP="00AB210E">
            <w:pPr>
              <w:keepNext/>
              <w:keepLines/>
              <w:spacing w:after="0"/>
              <w:jc w:val="center"/>
              <w:rPr>
                <w:rFonts w:ascii="Arial" w:eastAsia="MS Mincho" w:hAnsi="Arial"/>
                <w:sz w:val="18"/>
              </w:rPr>
            </w:pPr>
            <w:r>
              <w:rPr>
                <w:rFonts w:ascii="Arial" w:eastAsia="MS Mincho" w:hAnsi="Arial"/>
                <w:sz w:val="18"/>
              </w:rPr>
              <w:t>50</w:t>
            </w:r>
          </w:p>
        </w:tc>
        <w:tc>
          <w:tcPr>
            <w:tcW w:w="709" w:type="pct"/>
            <w:tcBorders>
              <w:top w:val="nil"/>
              <w:bottom w:val="nil"/>
            </w:tcBorders>
          </w:tcPr>
          <w:p w14:paraId="08DF60D1" w14:textId="77777777" w:rsidR="00252311" w:rsidRPr="00A9584A" w:rsidRDefault="00252311" w:rsidP="00AB210E">
            <w:pPr>
              <w:keepNext/>
              <w:keepLines/>
              <w:spacing w:after="0"/>
              <w:jc w:val="center"/>
              <w:rPr>
                <w:rFonts w:ascii="Arial" w:eastAsia="MS Mincho" w:hAnsi="Arial"/>
                <w:sz w:val="18"/>
              </w:rPr>
            </w:pPr>
            <w:r w:rsidRPr="00A9584A">
              <w:rPr>
                <w:rFonts w:ascii="Arial" w:eastAsia="MS Mincho" w:hAnsi="Arial"/>
                <w:sz w:val="18"/>
              </w:rPr>
              <w:t>FDD</w:t>
            </w:r>
          </w:p>
        </w:tc>
      </w:tr>
      <w:tr w:rsidR="00252311" w:rsidRPr="00A9584A" w14:paraId="54BE2AD6" w14:textId="77777777" w:rsidTr="00AB210E">
        <w:trPr>
          <w:trHeight w:val="187"/>
          <w:jc w:val="center"/>
        </w:trPr>
        <w:tc>
          <w:tcPr>
            <w:tcW w:w="915" w:type="pct"/>
            <w:tcBorders>
              <w:top w:val="nil"/>
              <w:bottom w:val="single" w:sz="4" w:space="0" w:color="auto"/>
            </w:tcBorders>
          </w:tcPr>
          <w:p w14:paraId="04F4E844" w14:textId="77777777" w:rsidR="00252311" w:rsidRPr="00A9584A" w:rsidRDefault="00252311" w:rsidP="00AB210E">
            <w:pPr>
              <w:keepNext/>
              <w:keepLines/>
              <w:spacing w:after="0"/>
              <w:jc w:val="center"/>
              <w:rPr>
                <w:rFonts w:ascii="Arial" w:eastAsia="MS Mincho" w:hAnsi="Arial"/>
                <w:sz w:val="18"/>
              </w:rPr>
            </w:pPr>
          </w:p>
        </w:tc>
        <w:tc>
          <w:tcPr>
            <w:tcW w:w="502" w:type="pct"/>
          </w:tcPr>
          <w:p w14:paraId="427F256F" w14:textId="77777777" w:rsidR="00252311" w:rsidRPr="00A9584A" w:rsidRDefault="00252311" w:rsidP="00AB210E">
            <w:pPr>
              <w:keepNext/>
              <w:keepLines/>
              <w:spacing w:after="0"/>
              <w:jc w:val="center"/>
              <w:rPr>
                <w:rFonts w:ascii="Arial" w:eastAsia="MS Mincho" w:hAnsi="Arial" w:cs="Arial"/>
                <w:sz w:val="18"/>
              </w:rPr>
            </w:pPr>
            <w:r w:rsidRPr="00A9584A">
              <w:rPr>
                <w:rFonts w:ascii="Arial" w:eastAsia="MS Mincho" w:hAnsi="Arial" w:cs="Arial"/>
                <w:sz w:val="18"/>
              </w:rPr>
              <w:t>60</w:t>
            </w:r>
          </w:p>
        </w:tc>
        <w:tc>
          <w:tcPr>
            <w:tcW w:w="630" w:type="pct"/>
          </w:tcPr>
          <w:p w14:paraId="22CBFE06" w14:textId="77777777" w:rsidR="00252311" w:rsidRPr="00A9584A" w:rsidRDefault="00252311" w:rsidP="00AB210E">
            <w:pPr>
              <w:keepNext/>
              <w:keepLines/>
              <w:spacing w:after="0"/>
              <w:jc w:val="center"/>
              <w:rPr>
                <w:rFonts w:ascii="Arial" w:eastAsia="MS Mincho" w:hAnsi="Arial"/>
                <w:sz w:val="18"/>
              </w:rPr>
            </w:pPr>
          </w:p>
        </w:tc>
        <w:tc>
          <w:tcPr>
            <w:tcW w:w="630" w:type="pct"/>
          </w:tcPr>
          <w:p w14:paraId="06DCF8D6" w14:textId="77777777" w:rsidR="00252311" w:rsidRPr="00A9584A" w:rsidRDefault="00252311" w:rsidP="00AB210E">
            <w:pPr>
              <w:keepNext/>
              <w:keepLines/>
              <w:spacing w:after="0"/>
              <w:jc w:val="center"/>
              <w:rPr>
                <w:rFonts w:ascii="Arial" w:eastAsia="MS Mincho" w:hAnsi="Arial"/>
                <w:sz w:val="18"/>
              </w:rPr>
            </w:pPr>
            <w:r>
              <w:rPr>
                <w:rFonts w:ascii="Arial" w:eastAsia="MS Mincho" w:hAnsi="Arial"/>
                <w:sz w:val="18"/>
              </w:rPr>
              <w:t>10</w:t>
            </w:r>
          </w:p>
        </w:tc>
        <w:tc>
          <w:tcPr>
            <w:tcW w:w="776" w:type="pct"/>
          </w:tcPr>
          <w:p w14:paraId="6642D63F" w14:textId="77777777" w:rsidR="00252311" w:rsidRPr="00A9584A" w:rsidRDefault="00252311" w:rsidP="00AB210E">
            <w:pPr>
              <w:keepNext/>
              <w:keepLines/>
              <w:spacing w:after="0"/>
              <w:jc w:val="center"/>
              <w:rPr>
                <w:rFonts w:ascii="Arial" w:eastAsia="MS Mincho" w:hAnsi="Arial"/>
                <w:sz w:val="18"/>
              </w:rPr>
            </w:pPr>
            <w:r>
              <w:rPr>
                <w:rFonts w:ascii="Arial" w:eastAsia="MS Mincho" w:hAnsi="Arial"/>
                <w:sz w:val="18"/>
              </w:rPr>
              <w:t>18</w:t>
            </w:r>
          </w:p>
        </w:tc>
        <w:tc>
          <w:tcPr>
            <w:tcW w:w="838" w:type="pct"/>
          </w:tcPr>
          <w:p w14:paraId="2D222B0B" w14:textId="77777777" w:rsidR="00252311" w:rsidRPr="00A9584A" w:rsidRDefault="00252311" w:rsidP="00AB210E">
            <w:pPr>
              <w:keepNext/>
              <w:keepLines/>
              <w:spacing w:after="0"/>
              <w:jc w:val="center"/>
              <w:rPr>
                <w:rFonts w:ascii="Arial" w:eastAsia="MS Mincho" w:hAnsi="Arial"/>
                <w:sz w:val="18"/>
              </w:rPr>
            </w:pPr>
            <w:r>
              <w:rPr>
                <w:rFonts w:ascii="Arial" w:eastAsia="MS Mincho" w:hAnsi="Arial"/>
                <w:sz w:val="18"/>
              </w:rPr>
              <w:t>24</w:t>
            </w:r>
          </w:p>
        </w:tc>
        <w:tc>
          <w:tcPr>
            <w:tcW w:w="709" w:type="pct"/>
            <w:tcBorders>
              <w:top w:val="nil"/>
              <w:bottom w:val="single" w:sz="4" w:space="0" w:color="auto"/>
            </w:tcBorders>
          </w:tcPr>
          <w:p w14:paraId="12DA1E04" w14:textId="77777777" w:rsidR="00252311" w:rsidRPr="00A9584A" w:rsidRDefault="00252311" w:rsidP="00AB210E">
            <w:pPr>
              <w:keepNext/>
              <w:keepLines/>
              <w:spacing w:after="0"/>
              <w:jc w:val="center"/>
              <w:rPr>
                <w:rFonts w:ascii="Arial" w:eastAsia="MS Mincho" w:hAnsi="Arial"/>
                <w:sz w:val="18"/>
              </w:rPr>
            </w:pPr>
          </w:p>
        </w:tc>
      </w:tr>
      <w:tr w:rsidR="00252311" w:rsidRPr="00A9584A" w14:paraId="743189CE" w14:textId="77777777" w:rsidTr="00AB210E">
        <w:trPr>
          <w:trHeight w:val="187"/>
          <w:jc w:val="center"/>
        </w:trPr>
        <w:tc>
          <w:tcPr>
            <w:tcW w:w="915" w:type="pct"/>
            <w:tcBorders>
              <w:top w:val="single" w:sz="4" w:space="0" w:color="auto"/>
              <w:bottom w:val="nil"/>
            </w:tcBorders>
          </w:tcPr>
          <w:p w14:paraId="1E7E341A" w14:textId="77777777" w:rsidR="00252311" w:rsidRPr="00A9584A" w:rsidRDefault="00252311" w:rsidP="00AB210E">
            <w:pPr>
              <w:keepNext/>
              <w:keepLines/>
              <w:spacing w:after="0"/>
              <w:jc w:val="center"/>
              <w:rPr>
                <w:rFonts w:ascii="Arial" w:eastAsia="MS Mincho" w:hAnsi="Arial"/>
                <w:sz w:val="18"/>
              </w:rPr>
            </w:pPr>
          </w:p>
        </w:tc>
        <w:tc>
          <w:tcPr>
            <w:tcW w:w="502" w:type="pct"/>
          </w:tcPr>
          <w:p w14:paraId="6AA1938C" w14:textId="77777777" w:rsidR="00252311" w:rsidRPr="00A9584A" w:rsidRDefault="00252311" w:rsidP="00AB210E">
            <w:pPr>
              <w:keepNext/>
              <w:keepLines/>
              <w:spacing w:after="0"/>
              <w:jc w:val="center"/>
              <w:rPr>
                <w:rFonts w:ascii="Arial" w:eastAsia="MS Mincho" w:hAnsi="Arial" w:cs="Arial"/>
                <w:sz w:val="18"/>
              </w:rPr>
            </w:pPr>
            <w:r w:rsidRPr="005722DA">
              <w:t>15</w:t>
            </w:r>
          </w:p>
        </w:tc>
        <w:tc>
          <w:tcPr>
            <w:tcW w:w="630" w:type="pct"/>
          </w:tcPr>
          <w:p w14:paraId="53A65459" w14:textId="77777777" w:rsidR="00252311" w:rsidRPr="00A9584A" w:rsidRDefault="00252311" w:rsidP="00AB210E">
            <w:pPr>
              <w:keepNext/>
              <w:keepLines/>
              <w:spacing w:after="0"/>
              <w:jc w:val="center"/>
              <w:rPr>
                <w:rFonts w:ascii="Arial" w:eastAsia="MS Mincho" w:hAnsi="Arial"/>
                <w:sz w:val="18"/>
              </w:rPr>
            </w:pPr>
            <w:r w:rsidRPr="005722DA">
              <w:t>25</w:t>
            </w:r>
          </w:p>
        </w:tc>
        <w:tc>
          <w:tcPr>
            <w:tcW w:w="630" w:type="pct"/>
          </w:tcPr>
          <w:p w14:paraId="2EFEC927" w14:textId="77777777" w:rsidR="00252311" w:rsidRDefault="00252311" w:rsidP="00AB210E">
            <w:pPr>
              <w:keepNext/>
              <w:keepLines/>
              <w:spacing w:after="0"/>
              <w:jc w:val="center"/>
              <w:rPr>
                <w:rFonts w:ascii="Arial" w:eastAsia="MS Mincho" w:hAnsi="Arial"/>
                <w:sz w:val="18"/>
              </w:rPr>
            </w:pPr>
            <w:r w:rsidRPr="005722DA">
              <w:t>50</w:t>
            </w:r>
          </w:p>
        </w:tc>
        <w:tc>
          <w:tcPr>
            <w:tcW w:w="776" w:type="pct"/>
          </w:tcPr>
          <w:p w14:paraId="7F77A971" w14:textId="77777777" w:rsidR="00252311" w:rsidRDefault="00252311" w:rsidP="00AB210E">
            <w:pPr>
              <w:keepNext/>
              <w:keepLines/>
              <w:spacing w:after="0"/>
              <w:jc w:val="center"/>
              <w:rPr>
                <w:rFonts w:ascii="Arial" w:eastAsia="MS Mincho" w:hAnsi="Arial"/>
                <w:sz w:val="18"/>
              </w:rPr>
            </w:pPr>
            <w:r w:rsidRPr="005722DA">
              <w:t>75</w:t>
            </w:r>
          </w:p>
        </w:tc>
        <w:tc>
          <w:tcPr>
            <w:tcW w:w="838" w:type="pct"/>
          </w:tcPr>
          <w:p w14:paraId="2CAC50CF" w14:textId="77777777" w:rsidR="00252311" w:rsidRDefault="00252311" w:rsidP="00AB210E">
            <w:pPr>
              <w:keepNext/>
              <w:keepLines/>
              <w:spacing w:after="0"/>
              <w:jc w:val="center"/>
              <w:rPr>
                <w:rFonts w:ascii="Arial" w:eastAsia="MS Mincho" w:hAnsi="Arial"/>
                <w:sz w:val="18"/>
              </w:rPr>
            </w:pPr>
            <w:r w:rsidRPr="005722DA">
              <w:t>100</w:t>
            </w:r>
          </w:p>
        </w:tc>
        <w:tc>
          <w:tcPr>
            <w:tcW w:w="709" w:type="pct"/>
            <w:tcBorders>
              <w:top w:val="single" w:sz="4" w:space="0" w:color="auto"/>
              <w:bottom w:val="nil"/>
            </w:tcBorders>
          </w:tcPr>
          <w:p w14:paraId="69A4D94F" w14:textId="77777777" w:rsidR="00252311" w:rsidRPr="00A9584A" w:rsidRDefault="00252311" w:rsidP="00AB210E">
            <w:pPr>
              <w:keepNext/>
              <w:keepLines/>
              <w:spacing w:after="0"/>
              <w:jc w:val="center"/>
              <w:rPr>
                <w:rFonts w:ascii="Arial" w:eastAsia="MS Mincho" w:hAnsi="Arial"/>
                <w:sz w:val="18"/>
              </w:rPr>
            </w:pPr>
          </w:p>
        </w:tc>
      </w:tr>
      <w:tr w:rsidR="00252311" w:rsidRPr="00A9584A" w14:paraId="491E4918" w14:textId="77777777" w:rsidTr="00AB210E">
        <w:trPr>
          <w:trHeight w:val="187"/>
          <w:jc w:val="center"/>
        </w:trPr>
        <w:tc>
          <w:tcPr>
            <w:tcW w:w="915" w:type="pct"/>
            <w:tcBorders>
              <w:top w:val="nil"/>
              <w:bottom w:val="nil"/>
            </w:tcBorders>
          </w:tcPr>
          <w:p w14:paraId="2B80A96F" w14:textId="77777777" w:rsidR="00252311" w:rsidRPr="00A9584A" w:rsidRDefault="00252311" w:rsidP="00AB210E">
            <w:pPr>
              <w:keepNext/>
              <w:keepLines/>
              <w:spacing w:after="0"/>
              <w:jc w:val="center"/>
              <w:rPr>
                <w:rFonts w:ascii="Arial" w:eastAsia="MS Mincho" w:hAnsi="Arial"/>
                <w:sz w:val="18"/>
              </w:rPr>
            </w:pPr>
            <w:r w:rsidRPr="00FF79E2">
              <w:rPr>
                <w:rFonts w:ascii="Arial" w:eastAsia="MS Mincho" w:hAnsi="Arial"/>
                <w:sz w:val="18"/>
              </w:rPr>
              <w:t>n25</w:t>
            </w:r>
            <w:r>
              <w:rPr>
                <w:rFonts w:ascii="Arial" w:eastAsia="MS Mincho" w:hAnsi="Arial"/>
                <w:sz w:val="18"/>
              </w:rPr>
              <w:t>6</w:t>
            </w:r>
          </w:p>
        </w:tc>
        <w:tc>
          <w:tcPr>
            <w:tcW w:w="502" w:type="pct"/>
          </w:tcPr>
          <w:p w14:paraId="01F0DC12" w14:textId="77777777" w:rsidR="00252311" w:rsidRPr="005722DA" w:rsidRDefault="00252311" w:rsidP="00AB210E">
            <w:pPr>
              <w:keepNext/>
              <w:keepLines/>
              <w:spacing w:after="0"/>
              <w:jc w:val="center"/>
            </w:pPr>
            <w:r w:rsidRPr="005722DA">
              <w:t>30</w:t>
            </w:r>
          </w:p>
        </w:tc>
        <w:tc>
          <w:tcPr>
            <w:tcW w:w="630" w:type="pct"/>
          </w:tcPr>
          <w:p w14:paraId="103762BA" w14:textId="77777777" w:rsidR="00252311" w:rsidRPr="005722DA" w:rsidRDefault="00252311" w:rsidP="00AB210E">
            <w:pPr>
              <w:keepNext/>
              <w:keepLines/>
              <w:spacing w:after="0"/>
              <w:jc w:val="center"/>
            </w:pPr>
          </w:p>
        </w:tc>
        <w:tc>
          <w:tcPr>
            <w:tcW w:w="630" w:type="pct"/>
          </w:tcPr>
          <w:p w14:paraId="37D3384A" w14:textId="77777777" w:rsidR="00252311" w:rsidRPr="005722DA" w:rsidRDefault="00252311" w:rsidP="00AB210E">
            <w:pPr>
              <w:keepNext/>
              <w:keepLines/>
              <w:spacing w:after="0"/>
              <w:jc w:val="center"/>
            </w:pPr>
            <w:r w:rsidRPr="005722DA">
              <w:t>24</w:t>
            </w:r>
          </w:p>
        </w:tc>
        <w:tc>
          <w:tcPr>
            <w:tcW w:w="776" w:type="pct"/>
          </w:tcPr>
          <w:p w14:paraId="3D233AA3" w14:textId="77777777" w:rsidR="00252311" w:rsidRPr="005722DA" w:rsidRDefault="00252311" w:rsidP="00AB210E">
            <w:pPr>
              <w:keepNext/>
              <w:keepLines/>
              <w:spacing w:after="0"/>
              <w:jc w:val="center"/>
            </w:pPr>
            <w:r w:rsidRPr="005722DA">
              <w:t>36</w:t>
            </w:r>
          </w:p>
        </w:tc>
        <w:tc>
          <w:tcPr>
            <w:tcW w:w="838" w:type="pct"/>
          </w:tcPr>
          <w:p w14:paraId="0B8D4B32" w14:textId="77777777" w:rsidR="00252311" w:rsidRPr="005722DA" w:rsidRDefault="00252311" w:rsidP="00AB210E">
            <w:pPr>
              <w:keepNext/>
              <w:keepLines/>
              <w:spacing w:after="0"/>
              <w:jc w:val="center"/>
            </w:pPr>
            <w:r w:rsidRPr="005722DA">
              <w:t>50</w:t>
            </w:r>
          </w:p>
        </w:tc>
        <w:tc>
          <w:tcPr>
            <w:tcW w:w="709" w:type="pct"/>
            <w:tcBorders>
              <w:top w:val="nil"/>
              <w:bottom w:val="nil"/>
            </w:tcBorders>
          </w:tcPr>
          <w:p w14:paraId="468A77AF" w14:textId="77777777" w:rsidR="00252311" w:rsidRPr="00A9584A" w:rsidRDefault="00252311" w:rsidP="00AB210E">
            <w:pPr>
              <w:keepNext/>
              <w:keepLines/>
              <w:spacing w:after="0"/>
              <w:jc w:val="center"/>
              <w:rPr>
                <w:rFonts w:ascii="Arial" w:eastAsia="MS Mincho" w:hAnsi="Arial"/>
                <w:sz w:val="18"/>
              </w:rPr>
            </w:pPr>
            <w:r w:rsidRPr="00FF79E2">
              <w:rPr>
                <w:rFonts w:ascii="Arial" w:eastAsia="MS Mincho" w:hAnsi="Arial"/>
                <w:sz w:val="18"/>
              </w:rPr>
              <w:t>FDD</w:t>
            </w:r>
          </w:p>
        </w:tc>
      </w:tr>
      <w:tr w:rsidR="00252311" w:rsidRPr="00A9584A" w14:paraId="5359C972" w14:textId="77777777" w:rsidTr="00AB210E">
        <w:trPr>
          <w:trHeight w:val="187"/>
          <w:jc w:val="center"/>
        </w:trPr>
        <w:tc>
          <w:tcPr>
            <w:tcW w:w="915" w:type="pct"/>
            <w:tcBorders>
              <w:top w:val="nil"/>
              <w:bottom w:val="single" w:sz="4" w:space="0" w:color="auto"/>
            </w:tcBorders>
          </w:tcPr>
          <w:p w14:paraId="29E6F35D" w14:textId="77777777" w:rsidR="00252311" w:rsidRPr="00FF79E2" w:rsidRDefault="00252311" w:rsidP="00AB210E">
            <w:pPr>
              <w:keepNext/>
              <w:keepLines/>
              <w:spacing w:after="0"/>
              <w:jc w:val="center"/>
              <w:rPr>
                <w:rFonts w:ascii="Arial" w:eastAsia="MS Mincho" w:hAnsi="Arial"/>
                <w:sz w:val="18"/>
              </w:rPr>
            </w:pPr>
          </w:p>
        </w:tc>
        <w:tc>
          <w:tcPr>
            <w:tcW w:w="502" w:type="pct"/>
          </w:tcPr>
          <w:p w14:paraId="1C1301DE" w14:textId="77777777" w:rsidR="00252311" w:rsidRPr="005722DA" w:rsidRDefault="00252311" w:rsidP="00AB210E">
            <w:pPr>
              <w:keepNext/>
              <w:keepLines/>
              <w:spacing w:after="0"/>
              <w:jc w:val="center"/>
            </w:pPr>
            <w:r w:rsidRPr="005722DA">
              <w:t>60</w:t>
            </w:r>
          </w:p>
        </w:tc>
        <w:tc>
          <w:tcPr>
            <w:tcW w:w="630" w:type="pct"/>
          </w:tcPr>
          <w:p w14:paraId="203B5547" w14:textId="77777777" w:rsidR="00252311" w:rsidRPr="005722DA" w:rsidRDefault="00252311" w:rsidP="00AB210E">
            <w:pPr>
              <w:keepNext/>
              <w:keepLines/>
              <w:spacing w:after="0"/>
              <w:jc w:val="center"/>
            </w:pPr>
          </w:p>
        </w:tc>
        <w:tc>
          <w:tcPr>
            <w:tcW w:w="630" w:type="pct"/>
          </w:tcPr>
          <w:p w14:paraId="1F433E0A" w14:textId="77777777" w:rsidR="00252311" w:rsidRPr="005722DA" w:rsidRDefault="00252311" w:rsidP="00AB210E">
            <w:pPr>
              <w:keepNext/>
              <w:keepLines/>
              <w:spacing w:after="0"/>
              <w:jc w:val="center"/>
            </w:pPr>
            <w:r w:rsidRPr="005722DA">
              <w:t>10</w:t>
            </w:r>
          </w:p>
        </w:tc>
        <w:tc>
          <w:tcPr>
            <w:tcW w:w="776" w:type="pct"/>
          </w:tcPr>
          <w:p w14:paraId="71AFD6C7" w14:textId="77777777" w:rsidR="00252311" w:rsidRPr="005722DA" w:rsidRDefault="00252311" w:rsidP="00AB210E">
            <w:pPr>
              <w:keepNext/>
              <w:keepLines/>
              <w:spacing w:after="0"/>
              <w:jc w:val="center"/>
            </w:pPr>
            <w:r w:rsidRPr="005722DA">
              <w:t>18</w:t>
            </w:r>
          </w:p>
        </w:tc>
        <w:tc>
          <w:tcPr>
            <w:tcW w:w="838" w:type="pct"/>
          </w:tcPr>
          <w:p w14:paraId="01CF85A3" w14:textId="77777777" w:rsidR="00252311" w:rsidRPr="005722DA" w:rsidRDefault="00252311" w:rsidP="00AB210E">
            <w:pPr>
              <w:keepNext/>
              <w:keepLines/>
              <w:spacing w:after="0"/>
              <w:jc w:val="center"/>
            </w:pPr>
            <w:r w:rsidRPr="005722DA">
              <w:t>24</w:t>
            </w:r>
          </w:p>
        </w:tc>
        <w:tc>
          <w:tcPr>
            <w:tcW w:w="709" w:type="pct"/>
            <w:tcBorders>
              <w:top w:val="nil"/>
              <w:bottom w:val="single" w:sz="4" w:space="0" w:color="auto"/>
            </w:tcBorders>
          </w:tcPr>
          <w:p w14:paraId="11465C90" w14:textId="77777777" w:rsidR="00252311" w:rsidRPr="00FF79E2" w:rsidRDefault="00252311" w:rsidP="00AB210E">
            <w:pPr>
              <w:keepNext/>
              <w:keepLines/>
              <w:spacing w:after="0"/>
              <w:jc w:val="center"/>
              <w:rPr>
                <w:rFonts w:ascii="Arial" w:eastAsia="MS Mincho" w:hAnsi="Arial"/>
                <w:sz w:val="18"/>
              </w:rPr>
            </w:pPr>
          </w:p>
        </w:tc>
      </w:tr>
    </w:tbl>
    <w:p w14:paraId="3691EFAF" w14:textId="77777777" w:rsidR="00252311" w:rsidRDefault="00252311" w:rsidP="00252311"/>
    <w:p w14:paraId="68C9CD36" w14:textId="77777777" w:rsidR="001E41F3" w:rsidRDefault="001E41F3">
      <w:pPr>
        <w:rPr>
          <w:noProof/>
        </w:rPr>
      </w:pPr>
    </w:p>
    <w:sectPr w:rsidR="001E41F3" w:rsidSect="009C79E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1177B" w14:textId="77777777" w:rsidR="009776B6" w:rsidRDefault="009776B6">
      <w:r>
        <w:separator/>
      </w:r>
    </w:p>
  </w:endnote>
  <w:endnote w:type="continuationSeparator" w:id="0">
    <w:p w14:paraId="67B048F9" w14:textId="77777777" w:rsidR="009776B6" w:rsidRDefault="00977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20B0604020202020204"/>
    <w:charset w:val="00"/>
    <w:family w:val="roman"/>
    <w:notTrueType/>
    <w:pitch w:val="default"/>
  </w:font>
  <w:font w:name="SimSun">
    <w:altName w:val="ËÎÌå"/>
    <w:panose1 w:val="02010600030101010101"/>
    <w:charset w:val="86"/>
    <w:family w:val="auto"/>
    <w:pitch w:val="variable"/>
    <w:sig w:usb0="00000203" w:usb1="288F0000" w:usb2="00000016" w:usb3="00000000" w:csb0="00040001" w:csb1="00000000"/>
  </w:font>
  <w:font w:name="DengXian">
    <w:altName w:val="µÈÏß"/>
    <w:panose1 w:val="02010600030101010101"/>
    <w:charset w:val="86"/>
    <w:family w:val="auto"/>
    <w:pitch w:val="variable"/>
    <w:sig w:usb0="A00002BF" w:usb1="38CF7CFA" w:usb2="00000016" w:usb3="00000000" w:csb0="0004000F" w:csb1="00000000"/>
  </w:font>
  <w:font w:name="MS Mincho">
    <w:altName w:val="‚l‚r –¾’©"/>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0E98F" w14:textId="77777777" w:rsidR="009776B6" w:rsidRDefault="009776B6">
      <w:r>
        <w:separator/>
      </w:r>
    </w:p>
  </w:footnote>
  <w:footnote w:type="continuationSeparator" w:id="0">
    <w:p w14:paraId="6D4DE8F8" w14:textId="77777777" w:rsidR="009776B6" w:rsidRDefault="009776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B1"/>
    <w:rsid w:val="00022E4A"/>
    <w:rsid w:val="00070E09"/>
    <w:rsid w:val="000A6394"/>
    <w:rsid w:val="000B7FED"/>
    <w:rsid w:val="000C038A"/>
    <w:rsid w:val="000C6598"/>
    <w:rsid w:val="000D44B3"/>
    <w:rsid w:val="00145D43"/>
    <w:rsid w:val="0017032A"/>
    <w:rsid w:val="00192C46"/>
    <w:rsid w:val="001A08B3"/>
    <w:rsid w:val="001A7B60"/>
    <w:rsid w:val="001B52F0"/>
    <w:rsid w:val="001B7A65"/>
    <w:rsid w:val="001E41F3"/>
    <w:rsid w:val="0025231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3FAF"/>
    <w:rsid w:val="004E7271"/>
    <w:rsid w:val="005141D9"/>
    <w:rsid w:val="0051580D"/>
    <w:rsid w:val="00547111"/>
    <w:rsid w:val="00592D74"/>
    <w:rsid w:val="00595B8F"/>
    <w:rsid w:val="00597CD8"/>
    <w:rsid w:val="005E2C44"/>
    <w:rsid w:val="00621188"/>
    <w:rsid w:val="006257ED"/>
    <w:rsid w:val="00653DE4"/>
    <w:rsid w:val="00665C47"/>
    <w:rsid w:val="00695808"/>
    <w:rsid w:val="006B46FB"/>
    <w:rsid w:val="006B62F0"/>
    <w:rsid w:val="006E0D9B"/>
    <w:rsid w:val="006E21FB"/>
    <w:rsid w:val="00792342"/>
    <w:rsid w:val="007977A8"/>
    <w:rsid w:val="007B512A"/>
    <w:rsid w:val="007B7EBC"/>
    <w:rsid w:val="007C2097"/>
    <w:rsid w:val="007D6A07"/>
    <w:rsid w:val="007F7259"/>
    <w:rsid w:val="0080353A"/>
    <w:rsid w:val="008040A8"/>
    <w:rsid w:val="008279FA"/>
    <w:rsid w:val="008625B2"/>
    <w:rsid w:val="008626E7"/>
    <w:rsid w:val="00870EE7"/>
    <w:rsid w:val="008863B9"/>
    <w:rsid w:val="008A45A6"/>
    <w:rsid w:val="008D3CCC"/>
    <w:rsid w:val="008F3789"/>
    <w:rsid w:val="008F686C"/>
    <w:rsid w:val="009148DE"/>
    <w:rsid w:val="00941E30"/>
    <w:rsid w:val="009531B0"/>
    <w:rsid w:val="009741B3"/>
    <w:rsid w:val="009776B6"/>
    <w:rsid w:val="009777D9"/>
    <w:rsid w:val="00991B88"/>
    <w:rsid w:val="009A5753"/>
    <w:rsid w:val="009A579D"/>
    <w:rsid w:val="009B79BF"/>
    <w:rsid w:val="009C79EF"/>
    <w:rsid w:val="009E3297"/>
    <w:rsid w:val="009F734F"/>
    <w:rsid w:val="00A11A1E"/>
    <w:rsid w:val="00A246B6"/>
    <w:rsid w:val="00A36ADD"/>
    <w:rsid w:val="00A44DF8"/>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42EC"/>
    <w:rsid w:val="00CC5026"/>
    <w:rsid w:val="00CC68D0"/>
    <w:rsid w:val="00CD1613"/>
    <w:rsid w:val="00CF384E"/>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52311"/>
    <w:rPr>
      <w:rFonts w:ascii="Arial" w:hAnsi="Arial"/>
      <w:b/>
      <w:lang w:val="en-GB" w:eastAsia="en-US"/>
    </w:rPr>
  </w:style>
  <w:style w:type="character" w:customStyle="1" w:styleId="TACChar">
    <w:name w:val="TAC Char"/>
    <w:link w:val="TAC"/>
    <w:qFormat/>
    <w:locked/>
    <w:rsid w:val="00252311"/>
    <w:rPr>
      <w:rFonts w:ascii="Arial" w:hAnsi="Arial"/>
      <w:sz w:val="18"/>
      <w:lang w:val="en-GB" w:eastAsia="en-US"/>
    </w:rPr>
  </w:style>
  <w:style w:type="character" w:customStyle="1" w:styleId="EQChar">
    <w:name w:val="EQ Char"/>
    <w:link w:val="EQ"/>
    <w:qFormat/>
    <w:rsid w:val="00252311"/>
    <w:rPr>
      <w:rFonts w:ascii="Times New Roman" w:hAnsi="Times New Roman"/>
      <w:noProof/>
      <w:lang w:val="en-GB" w:eastAsia="en-US"/>
    </w:rPr>
  </w:style>
  <w:style w:type="paragraph" w:styleId="Revision">
    <w:name w:val="Revision"/>
    <w:hidden/>
    <w:uiPriority w:val="99"/>
    <w:semiHidden/>
    <w:rsid w:val="00597C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17</TotalTime>
  <Pages>3</Pages>
  <Words>923</Words>
  <Characters>5262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9</cp:revision>
  <cp:lastPrinted>1899-12-31T23:00:00Z</cp:lastPrinted>
  <dcterms:created xsi:type="dcterms:W3CDTF">2025-07-08T08:41:00Z</dcterms:created>
  <dcterms:modified xsi:type="dcterms:W3CDTF">2025-08-14T15:51:00Z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